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2" w:type="dxa"/>
        <w:tblInd w:w="-318" w:type="dxa"/>
        <w:tblLook w:val="00A0" w:firstRow="1" w:lastRow="0" w:firstColumn="1" w:lastColumn="0" w:noHBand="0" w:noVBand="0"/>
      </w:tblPr>
      <w:tblGrid>
        <w:gridCol w:w="3574"/>
        <w:gridCol w:w="6378"/>
      </w:tblGrid>
      <w:tr w:rsidR="00A80535" w:rsidRPr="000067B7" w14:paraId="2F7DA54D" w14:textId="77777777" w:rsidTr="00346D9C">
        <w:trPr>
          <w:trHeight w:val="569"/>
        </w:trPr>
        <w:tc>
          <w:tcPr>
            <w:tcW w:w="3574" w:type="dxa"/>
          </w:tcPr>
          <w:p w14:paraId="31777163" w14:textId="77777777" w:rsidR="00A80535" w:rsidRPr="000067B7" w:rsidRDefault="00A80535" w:rsidP="00A80535">
            <w:pPr>
              <w:spacing w:after="0" w:line="240" w:lineRule="auto"/>
              <w:ind w:left="-108" w:right="-108"/>
              <w:jc w:val="center"/>
              <w:rPr>
                <w:rFonts w:ascii="Times New Roman" w:hAnsi="Times New Roman" w:cs="Times New Roman"/>
                <w:b/>
                <w:sz w:val="26"/>
                <w:szCs w:val="26"/>
              </w:rPr>
            </w:pPr>
            <w:r w:rsidRPr="000067B7">
              <w:rPr>
                <w:rFonts w:ascii="Times New Roman" w:hAnsi="Times New Roman" w:cs="Times New Roman"/>
                <w:b/>
                <w:sz w:val="26"/>
                <w:szCs w:val="26"/>
              </w:rPr>
              <w:t>ỦY BAN NHÂN DÂN</w:t>
            </w:r>
          </w:p>
          <w:p w14:paraId="4E45AEA4" w14:textId="5A1C7365" w:rsidR="00A80535" w:rsidRPr="000067B7" w:rsidRDefault="009A2E1F" w:rsidP="00BD5B73">
            <w:pPr>
              <w:spacing w:after="0" w:line="240" w:lineRule="auto"/>
              <w:ind w:left="-108" w:right="-108"/>
              <w:jc w:val="center"/>
              <w:rPr>
                <w:rFonts w:ascii="Times New Roman" w:hAnsi="Times New Roman" w:cs="Times New Roman"/>
                <w:b/>
                <w:spacing w:val="-12"/>
                <w:sz w:val="26"/>
                <w:szCs w:val="26"/>
              </w:rPr>
            </w:pPr>
            <w:r>
              <w:rPr>
                <w:rFonts w:ascii="Times New Roman" w:hAnsi="Times New Roman" w:cs="Times New Roman"/>
                <w:b/>
                <w:noProof/>
                <w:spacing w:val="-12"/>
                <w:sz w:val="26"/>
                <w:szCs w:val="26"/>
              </w:rPr>
              <mc:AlternateContent>
                <mc:Choice Requires="wps">
                  <w:drawing>
                    <wp:anchor distT="4294967293" distB="4294967293" distL="114300" distR="114300" simplePos="0" relativeHeight="251656704" behindDoc="0" locked="0" layoutInCell="1" allowOverlap="1" wp14:anchorId="080E229B" wp14:editId="778E7BDC">
                      <wp:simplePos x="0" y="0"/>
                      <wp:positionH relativeFrom="column">
                        <wp:posOffset>694690</wp:posOffset>
                      </wp:positionH>
                      <wp:positionV relativeFrom="paragraph">
                        <wp:posOffset>201600</wp:posOffset>
                      </wp:positionV>
                      <wp:extent cx="723265" cy="0"/>
                      <wp:effectExtent l="0" t="0" r="0" b="0"/>
                      <wp:wrapNone/>
                      <wp:docPr id="123116699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1D6E0C" id="Straight Connector 6"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15.85pt" to="11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"/>
                  </w:pict>
                </mc:Fallback>
              </mc:AlternateContent>
            </w:r>
            <w:r w:rsidR="00A80535" w:rsidRPr="000067B7">
              <w:rPr>
                <w:rFonts w:ascii="Times New Roman" w:hAnsi="Times New Roman" w:cs="Times New Roman"/>
                <w:b/>
                <w:sz w:val="26"/>
                <w:szCs w:val="26"/>
              </w:rPr>
              <w:t xml:space="preserve">TỈNH </w:t>
            </w:r>
            <w:r w:rsidR="00BD5B73">
              <w:rPr>
                <w:rFonts w:ascii="Times New Roman" w:hAnsi="Times New Roman" w:cs="Times New Roman"/>
                <w:b/>
                <w:sz w:val="26"/>
                <w:szCs w:val="26"/>
              </w:rPr>
              <w:t>SÓC TRĂNG</w:t>
            </w:r>
          </w:p>
        </w:tc>
        <w:tc>
          <w:tcPr>
            <w:tcW w:w="6378" w:type="dxa"/>
          </w:tcPr>
          <w:p w14:paraId="6249B4F3" w14:textId="77777777" w:rsidR="00A80535" w:rsidRPr="000067B7" w:rsidRDefault="00A80535" w:rsidP="007901F1">
            <w:pPr>
              <w:spacing w:after="0" w:line="240" w:lineRule="auto"/>
              <w:ind w:left="-108" w:right="-108"/>
              <w:jc w:val="center"/>
              <w:rPr>
                <w:rFonts w:ascii="Times New Roman" w:hAnsi="Times New Roman" w:cs="Times New Roman"/>
                <w:b/>
                <w:spacing w:val="-12"/>
                <w:sz w:val="26"/>
                <w:szCs w:val="26"/>
              </w:rPr>
            </w:pPr>
            <w:r w:rsidRPr="000067B7">
              <w:rPr>
                <w:rFonts w:ascii="Times New Roman" w:hAnsi="Times New Roman" w:cs="Times New Roman"/>
                <w:b/>
                <w:spacing w:val="-12"/>
                <w:sz w:val="26"/>
                <w:szCs w:val="26"/>
              </w:rPr>
              <w:t>CỘNG HÒA XÃ HỘI CHỦ NGHĨA VIỆT NAM</w:t>
            </w:r>
          </w:p>
          <w:p w14:paraId="40AFB348" w14:textId="77777777" w:rsidR="00A80535" w:rsidRPr="00D635FA" w:rsidRDefault="00A80535" w:rsidP="007901F1">
            <w:pPr>
              <w:spacing w:after="0" w:line="240" w:lineRule="auto"/>
              <w:ind w:left="-108" w:right="-108"/>
              <w:jc w:val="center"/>
              <w:rPr>
                <w:rFonts w:ascii="Times New Roman" w:hAnsi="Times New Roman" w:cs="Times New Roman"/>
                <w:b/>
                <w:sz w:val="28"/>
                <w:szCs w:val="28"/>
              </w:rPr>
            </w:pPr>
            <w:r w:rsidRPr="00D635FA">
              <w:rPr>
                <w:rFonts w:ascii="Times New Roman" w:hAnsi="Times New Roman" w:cs="Times New Roman"/>
                <w:b/>
                <w:sz w:val="28"/>
                <w:szCs w:val="28"/>
              </w:rPr>
              <w:t xml:space="preserve">Độc lập </w:t>
            </w:r>
            <w:r w:rsidRPr="00D635FA">
              <w:rPr>
                <w:rFonts w:ascii="Times New Roman" w:hAnsi="Times New Roman" w:cs="Times New Roman"/>
                <w:sz w:val="28"/>
                <w:szCs w:val="28"/>
              </w:rPr>
              <w:t>-</w:t>
            </w:r>
            <w:r w:rsidRPr="00D635FA">
              <w:rPr>
                <w:rFonts w:ascii="Times New Roman" w:hAnsi="Times New Roman" w:cs="Times New Roman"/>
                <w:b/>
                <w:sz w:val="28"/>
                <w:szCs w:val="28"/>
              </w:rPr>
              <w:t xml:space="preserve"> Tự do </w:t>
            </w:r>
            <w:r w:rsidRPr="00D635FA">
              <w:rPr>
                <w:rFonts w:ascii="Times New Roman" w:hAnsi="Times New Roman" w:cs="Times New Roman"/>
                <w:sz w:val="28"/>
                <w:szCs w:val="28"/>
              </w:rPr>
              <w:t>-</w:t>
            </w:r>
            <w:r w:rsidRPr="00D635FA">
              <w:rPr>
                <w:rFonts w:ascii="Times New Roman" w:hAnsi="Times New Roman" w:cs="Times New Roman"/>
                <w:b/>
                <w:sz w:val="28"/>
                <w:szCs w:val="28"/>
              </w:rPr>
              <w:t xml:space="preserve"> Hạnh phúc</w:t>
            </w:r>
          </w:p>
        </w:tc>
      </w:tr>
      <w:tr w:rsidR="00A80535" w:rsidRPr="000067B7" w14:paraId="5ABDFB2C" w14:textId="77777777" w:rsidTr="00346D9C">
        <w:trPr>
          <w:trHeight w:val="249"/>
        </w:trPr>
        <w:tc>
          <w:tcPr>
            <w:tcW w:w="3574" w:type="dxa"/>
          </w:tcPr>
          <w:p w14:paraId="023B5424" w14:textId="621BA882" w:rsidR="00A80535" w:rsidRPr="00770ED7" w:rsidRDefault="00A80535" w:rsidP="007901F1">
            <w:pPr>
              <w:spacing w:before="120" w:after="0" w:line="240" w:lineRule="auto"/>
              <w:ind w:left="-108" w:right="-108"/>
              <w:jc w:val="center"/>
              <w:rPr>
                <w:rFonts w:ascii="Times New Roman" w:hAnsi="Times New Roman" w:cs="Times New Roman"/>
                <w:sz w:val="26"/>
                <w:szCs w:val="26"/>
              </w:rPr>
            </w:pPr>
            <w:r w:rsidRPr="00770ED7">
              <w:rPr>
                <w:rFonts w:ascii="Times New Roman" w:hAnsi="Times New Roman" w:cs="Times New Roman"/>
                <w:sz w:val="26"/>
                <w:szCs w:val="26"/>
              </w:rPr>
              <w:t xml:space="preserve">Số:  </w:t>
            </w:r>
            <w:r w:rsidR="009A2E1F">
              <w:rPr>
                <w:rFonts w:ascii="Times New Roman" w:hAnsi="Times New Roman" w:cs="Times New Roman"/>
                <w:sz w:val="26"/>
                <w:szCs w:val="26"/>
              </w:rPr>
              <w:t xml:space="preserve">      </w:t>
            </w:r>
            <w:r w:rsidRPr="00770ED7">
              <w:rPr>
                <w:rFonts w:ascii="Times New Roman" w:hAnsi="Times New Roman" w:cs="Times New Roman"/>
                <w:sz w:val="26"/>
                <w:szCs w:val="26"/>
              </w:rPr>
              <w:t>/</w:t>
            </w:r>
            <w:r w:rsidR="005E2946" w:rsidRPr="00770ED7">
              <w:rPr>
                <w:rFonts w:ascii="Times New Roman" w:hAnsi="Times New Roman" w:cs="Times New Roman"/>
                <w:sz w:val="26"/>
                <w:szCs w:val="26"/>
              </w:rPr>
              <w:t>TTr</w:t>
            </w:r>
            <w:r w:rsidRPr="00770ED7">
              <w:rPr>
                <w:rFonts w:ascii="Times New Roman" w:hAnsi="Times New Roman" w:cs="Times New Roman"/>
                <w:sz w:val="26"/>
                <w:szCs w:val="26"/>
              </w:rPr>
              <w:t>-UBND</w:t>
            </w:r>
          </w:p>
        </w:tc>
        <w:tc>
          <w:tcPr>
            <w:tcW w:w="6378" w:type="dxa"/>
          </w:tcPr>
          <w:p w14:paraId="3917A266" w14:textId="0B141A56" w:rsidR="00A80535" w:rsidRPr="000067B7" w:rsidRDefault="00635376" w:rsidP="007901F1">
            <w:pPr>
              <w:spacing w:before="120" w:after="0" w:line="240" w:lineRule="auto"/>
              <w:ind w:left="-108" w:right="-108"/>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4294967295" distB="4294967295" distL="114300" distR="114300" simplePos="0" relativeHeight="251660800" behindDoc="0" locked="0" layoutInCell="1" allowOverlap="1" wp14:anchorId="21523CB2" wp14:editId="164151DE">
                      <wp:simplePos x="0" y="0"/>
                      <wp:positionH relativeFrom="column">
                        <wp:posOffset>913130</wp:posOffset>
                      </wp:positionH>
                      <wp:positionV relativeFrom="paragraph">
                        <wp:posOffset>22859</wp:posOffset>
                      </wp:positionV>
                      <wp:extent cx="2094865" cy="0"/>
                      <wp:effectExtent l="0" t="0" r="0" b="0"/>
                      <wp:wrapNone/>
                      <wp:docPr id="53911593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4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4DB8D7A"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1.9pt,1.8pt" to="23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" strokecolor="black [3213]">
                      <o:lock v:ext="edit" shapetype="f"/>
                    </v:line>
                  </w:pict>
                </mc:Fallback>
              </mc:AlternateContent>
            </w:r>
            <w:r w:rsidR="00AB66D5">
              <w:rPr>
                <w:rFonts w:ascii="Times New Roman" w:hAnsi="Times New Roman" w:cs="Times New Roman"/>
                <w:i/>
                <w:sz w:val="28"/>
                <w:szCs w:val="28"/>
              </w:rPr>
              <w:t>Sóc Trăng</w:t>
            </w:r>
            <w:r w:rsidR="00A80535" w:rsidRPr="000067B7">
              <w:rPr>
                <w:rFonts w:ascii="Times New Roman" w:hAnsi="Times New Roman" w:cs="Times New Roman"/>
                <w:i/>
                <w:sz w:val="28"/>
                <w:szCs w:val="28"/>
              </w:rPr>
              <w:t xml:space="preserve">, ngày   </w:t>
            </w:r>
            <w:r w:rsidR="009A2E1F">
              <w:rPr>
                <w:rFonts w:ascii="Times New Roman" w:hAnsi="Times New Roman" w:cs="Times New Roman"/>
                <w:i/>
                <w:sz w:val="28"/>
                <w:szCs w:val="28"/>
              </w:rPr>
              <w:t xml:space="preserve">   </w:t>
            </w:r>
            <w:r w:rsidR="00A80535" w:rsidRPr="000067B7">
              <w:rPr>
                <w:rFonts w:ascii="Times New Roman" w:hAnsi="Times New Roman" w:cs="Times New Roman"/>
                <w:i/>
                <w:sz w:val="28"/>
                <w:szCs w:val="28"/>
              </w:rPr>
              <w:t xml:space="preserve">  tháng </w:t>
            </w:r>
            <w:r w:rsidR="009A2E1F">
              <w:rPr>
                <w:rFonts w:ascii="Times New Roman" w:hAnsi="Times New Roman" w:cs="Times New Roman"/>
                <w:i/>
                <w:sz w:val="28"/>
                <w:szCs w:val="28"/>
              </w:rPr>
              <w:t xml:space="preserve">    </w:t>
            </w:r>
            <w:r w:rsidR="00A80535" w:rsidRPr="000067B7">
              <w:rPr>
                <w:rFonts w:ascii="Times New Roman" w:hAnsi="Times New Roman" w:cs="Times New Roman"/>
                <w:i/>
                <w:sz w:val="28"/>
                <w:szCs w:val="28"/>
              </w:rPr>
              <w:t xml:space="preserve">  năm 202</w:t>
            </w:r>
            <w:r w:rsidR="006C4831">
              <w:rPr>
                <w:rFonts w:ascii="Times New Roman" w:hAnsi="Times New Roman" w:cs="Times New Roman"/>
                <w:i/>
                <w:sz w:val="28"/>
                <w:szCs w:val="28"/>
              </w:rPr>
              <w:t>4</w:t>
            </w:r>
          </w:p>
        </w:tc>
      </w:tr>
    </w:tbl>
    <w:p w14:paraId="4559A8D7" w14:textId="69E69831" w:rsidR="00A80535" w:rsidRPr="000067B7" w:rsidRDefault="00C33861" w:rsidP="00A80535">
      <w:pPr>
        <w:spacing w:after="240" w:line="240" w:lineRule="auto"/>
        <w:rPr>
          <w:rFonts w:ascii="Times New Roman" w:hAnsi="Times New Roman" w:cs="Times New Roman"/>
          <w:b/>
          <w:bCs/>
          <w:noProof/>
          <w:sz w:val="2"/>
          <w:szCs w:val="28"/>
        </w:rPr>
      </w:pPr>
      <w:r>
        <w:rPr>
          <w:rFonts w:ascii="Times New Roman" w:hAnsi="Times New Roman" w:cs="Times New Roman"/>
          <w:b/>
          <w:bCs/>
          <w:noProof/>
          <w:sz w:val="2"/>
          <w:szCs w:val="28"/>
        </w:rPr>
        <mc:AlternateContent>
          <mc:Choice Requires="wps">
            <w:drawing>
              <wp:anchor distT="0" distB="0" distL="114300" distR="114300" simplePos="0" relativeHeight="251661824" behindDoc="0" locked="0" layoutInCell="1" allowOverlap="1" wp14:anchorId="46744EC6" wp14:editId="34ED995E">
                <wp:simplePos x="0" y="0"/>
                <wp:positionH relativeFrom="column">
                  <wp:posOffset>374650</wp:posOffset>
                </wp:positionH>
                <wp:positionV relativeFrom="paragraph">
                  <wp:posOffset>73965</wp:posOffset>
                </wp:positionV>
                <wp:extent cx="1073785" cy="336499"/>
                <wp:effectExtent l="0" t="0" r="1206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336499"/>
                        </a:xfrm>
                        <a:prstGeom prst="rect">
                          <a:avLst/>
                        </a:prstGeom>
                        <a:solidFill>
                          <a:srgbClr val="FFFFFF"/>
                        </a:solidFill>
                        <a:ln w="9525">
                          <a:solidFill>
                            <a:srgbClr val="000000"/>
                          </a:solidFill>
                          <a:miter lim="800000"/>
                          <a:headEnd/>
                          <a:tailEnd/>
                        </a:ln>
                      </wps:spPr>
                      <wps:txbx>
                        <w:txbxContent>
                          <w:p w14:paraId="3308457A" w14:textId="616B5A71" w:rsidR="00C33861" w:rsidRPr="00C33861" w:rsidRDefault="00C33861" w:rsidP="00C33861">
                            <w:pPr>
                              <w:spacing w:after="0"/>
                              <w:jc w:val="center"/>
                              <w:rPr>
                                <w:rFonts w:ascii="Times New Roman" w:hAnsi="Times New Roman" w:cs="Times New Roman"/>
                                <w:b/>
                                <w:sz w:val="28"/>
                                <w:szCs w:val="28"/>
                              </w:rPr>
                            </w:pPr>
                            <w:r w:rsidRPr="00C33861">
                              <w:rPr>
                                <w:rFonts w:ascii="Times New Roman" w:hAnsi="Times New Roman" w:cs="Times New Roman"/>
                                <w:b/>
                                <w:sz w:val="28"/>
                                <w:szCs w:val="28"/>
                                <w:lang w:val="vi-VN"/>
                              </w:rPr>
                              <w:t>DỰ THẢO</w:t>
                            </w:r>
                            <w:r w:rsidRPr="00C33861">
                              <w:rPr>
                                <w:rFonts w:ascii="Times New Roman" w:hAnsi="Times New Roman" w:cs="Times New Roman"/>
                                <w:b/>
                                <w:sz w:val="28"/>
                                <w:szCs w:val="28"/>
                              </w:rPr>
                              <w:t xml:space="preserve"> 4</w:t>
                            </w:r>
                          </w:p>
                          <w:p w14:paraId="5F5E27EB" w14:textId="77777777" w:rsidR="00C33861" w:rsidRDefault="00C33861" w:rsidP="00C33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44EC6" id="Rectangle 1" o:spid="_x0000_s1026" style="position:absolute;margin-left:29.5pt;margin-top:5.8pt;width:84.55pt;height: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">
                <v:textbox>
                  <w:txbxContent>
                    <w:p w14:paraId="3308457A" w14:textId="616B5A71" w:rsidR="00C33861" w:rsidRPr="00C33861" w:rsidRDefault="00C33861" w:rsidP="00C33861">
                      <w:pPr>
                        <w:spacing w:after="0"/>
                        <w:jc w:val="center"/>
                        <w:rPr>
                          <w:rFonts w:ascii="Times New Roman" w:hAnsi="Times New Roman" w:cs="Times New Roman"/>
                          <w:b/>
                          <w:sz w:val="28"/>
                          <w:szCs w:val="28"/>
                        </w:rPr>
                      </w:pPr>
                      <w:r w:rsidRPr="00C33861">
                        <w:rPr>
                          <w:rFonts w:ascii="Times New Roman" w:hAnsi="Times New Roman" w:cs="Times New Roman"/>
                          <w:b/>
                          <w:sz w:val="28"/>
                          <w:szCs w:val="28"/>
                          <w:lang w:val="vi-VN"/>
                        </w:rPr>
                        <w:t>DỰ THẢO</w:t>
                      </w:r>
                      <w:r w:rsidRPr="00C33861">
                        <w:rPr>
                          <w:rFonts w:ascii="Times New Roman" w:hAnsi="Times New Roman" w:cs="Times New Roman"/>
                          <w:b/>
                          <w:sz w:val="28"/>
                          <w:szCs w:val="28"/>
                        </w:rPr>
                        <w:t xml:space="preserve"> 4</w:t>
                      </w:r>
                    </w:p>
                    <w:p w14:paraId="5F5E27EB" w14:textId="77777777" w:rsidR="00C33861" w:rsidRDefault="00C33861" w:rsidP="00C33861"/>
                  </w:txbxContent>
                </v:textbox>
              </v:rect>
            </w:pict>
          </mc:Fallback>
        </mc:AlternateContent>
      </w:r>
    </w:p>
    <w:p w14:paraId="1BAF227D" w14:textId="3D9DCDA2" w:rsidR="00346D9C" w:rsidRDefault="00346D9C" w:rsidP="00346D9C">
      <w:pPr>
        <w:spacing w:after="0" w:line="240" w:lineRule="auto"/>
        <w:jc w:val="center"/>
        <w:rPr>
          <w:rFonts w:ascii="Times New Roman" w:hAnsi="Times New Roman" w:cs="Times New Roman"/>
          <w:b/>
          <w:bCs/>
          <w:i/>
          <w:noProof/>
          <w:sz w:val="28"/>
          <w:szCs w:val="28"/>
        </w:rPr>
      </w:pPr>
    </w:p>
    <w:p w14:paraId="28CADBD8" w14:textId="134D28EB" w:rsidR="00A80535" w:rsidRPr="000067B7" w:rsidRDefault="005E2946" w:rsidP="00C13731">
      <w:pPr>
        <w:spacing w:after="0" w:line="240" w:lineRule="auto"/>
        <w:jc w:val="center"/>
        <w:rPr>
          <w:rFonts w:ascii="Times New Roman" w:hAnsi="Times New Roman" w:cs="Times New Roman"/>
          <w:b/>
          <w:noProof/>
          <w:sz w:val="28"/>
          <w:szCs w:val="28"/>
        </w:rPr>
      </w:pPr>
      <w:r w:rsidRPr="000067B7">
        <w:rPr>
          <w:rFonts w:ascii="Times New Roman" w:hAnsi="Times New Roman" w:cs="Times New Roman"/>
          <w:b/>
          <w:bCs/>
          <w:noProof/>
          <w:sz w:val="28"/>
          <w:szCs w:val="28"/>
        </w:rPr>
        <w:t>TỜ TRÌNH</w:t>
      </w:r>
    </w:p>
    <w:p w14:paraId="0960BD6C" w14:textId="2EA262F0" w:rsidR="00154289" w:rsidRPr="00A67385" w:rsidRDefault="0008437F" w:rsidP="00A67385">
      <w:pPr>
        <w:spacing w:after="0" w:line="240" w:lineRule="auto"/>
        <w:jc w:val="center"/>
        <w:rPr>
          <w:rFonts w:ascii="Times New Roman" w:hAnsi="Times New Roman" w:cs="Times New Roman"/>
          <w:b/>
          <w:bCs/>
          <w:spacing w:val="-4"/>
          <w:sz w:val="28"/>
          <w:szCs w:val="28"/>
        </w:rPr>
      </w:pPr>
      <w:r w:rsidRPr="000018E2">
        <w:rPr>
          <w:rFonts w:ascii="Times New Roman" w:hAnsi="Times New Roman" w:cs="Times New Roman"/>
          <w:b/>
          <w:noProof/>
          <w:color w:val="000000" w:themeColor="text1"/>
          <w:sz w:val="28"/>
          <w:szCs w:val="28"/>
          <w:lang w:val="vi-VN"/>
        </w:rPr>
        <w:t xml:space="preserve">Dự thảo </w:t>
      </w:r>
      <w:r w:rsidR="005E2946" w:rsidRPr="000018E2">
        <w:rPr>
          <w:rFonts w:ascii="Times New Roman" w:hAnsi="Times New Roman" w:cs="Times New Roman"/>
          <w:b/>
          <w:noProof/>
          <w:color w:val="000000" w:themeColor="text1"/>
          <w:sz w:val="28"/>
          <w:szCs w:val="28"/>
        </w:rPr>
        <w:t>Nghị quyết</w:t>
      </w:r>
      <w:r w:rsidRPr="000018E2">
        <w:rPr>
          <w:rFonts w:ascii="Times New Roman" w:hAnsi="Times New Roman" w:cs="Times New Roman"/>
          <w:b/>
          <w:noProof/>
          <w:color w:val="000000" w:themeColor="text1"/>
          <w:sz w:val="28"/>
          <w:szCs w:val="28"/>
          <w:lang w:val="vi-VN"/>
        </w:rPr>
        <w:t xml:space="preserve"> Ban hành </w:t>
      </w:r>
      <w:r w:rsidR="0010495F">
        <w:rPr>
          <w:rFonts w:ascii="Times New Roman" w:hAnsi="Times New Roman" w:cs="Times New Roman"/>
          <w:b/>
          <w:color w:val="000000" w:themeColor="text1"/>
          <w:spacing w:val="-4"/>
          <w:sz w:val="28"/>
          <w:szCs w:val="28"/>
        </w:rPr>
        <w:t>Q</w:t>
      </w:r>
      <w:r w:rsidR="00154289" w:rsidRPr="000018E2">
        <w:rPr>
          <w:rFonts w:ascii="Times New Roman" w:hAnsi="Times New Roman" w:cs="Times New Roman"/>
          <w:b/>
          <w:color w:val="000000" w:themeColor="text1"/>
          <w:spacing w:val="-4"/>
          <w:sz w:val="28"/>
          <w:szCs w:val="28"/>
        </w:rPr>
        <w:t xml:space="preserve">uy định </w:t>
      </w:r>
      <w:r w:rsidR="00F30680" w:rsidRPr="000018E2">
        <w:rPr>
          <w:rFonts w:ascii="Times New Roman" w:hAnsi="Times New Roman" w:cs="Times New Roman"/>
          <w:b/>
          <w:bCs/>
          <w:color w:val="000000" w:themeColor="text1"/>
          <w:spacing w:val="-4"/>
          <w:sz w:val="28"/>
          <w:szCs w:val="28"/>
          <w:lang w:val="vi-VN"/>
        </w:rPr>
        <w:t>nội dung và mức chi</w:t>
      </w:r>
      <w:r w:rsidR="00EF06C3" w:rsidRPr="000018E2">
        <w:rPr>
          <w:rFonts w:ascii="Times New Roman" w:hAnsi="Times New Roman" w:cs="Times New Roman"/>
          <w:b/>
          <w:bCs/>
          <w:color w:val="000000" w:themeColor="text1"/>
          <w:spacing w:val="-4"/>
          <w:sz w:val="28"/>
          <w:szCs w:val="28"/>
          <w:lang w:val="vi-VN"/>
        </w:rPr>
        <w:br/>
      </w:r>
      <w:r w:rsidR="00F30680" w:rsidRPr="00F30680">
        <w:rPr>
          <w:rFonts w:ascii="Times New Roman" w:hAnsi="Times New Roman" w:cs="Times New Roman"/>
          <w:b/>
          <w:bCs/>
          <w:spacing w:val="-4"/>
          <w:sz w:val="28"/>
          <w:szCs w:val="28"/>
          <w:lang w:val="vi-VN"/>
        </w:rPr>
        <w:t xml:space="preserve"> thực hiện chế</w:t>
      </w:r>
      <w:r>
        <w:rPr>
          <w:rFonts w:ascii="Times New Roman" w:hAnsi="Times New Roman" w:cs="Times New Roman"/>
          <w:b/>
          <w:bCs/>
          <w:spacing w:val="-4"/>
          <w:sz w:val="28"/>
          <w:szCs w:val="28"/>
          <w:lang w:val="vi-VN"/>
        </w:rPr>
        <w:t xml:space="preserve"> </w:t>
      </w:r>
      <w:r w:rsidR="00F30680" w:rsidRPr="00F30680">
        <w:rPr>
          <w:rFonts w:ascii="Times New Roman" w:hAnsi="Times New Roman" w:cs="Times New Roman"/>
          <w:b/>
          <w:bCs/>
          <w:spacing w:val="-4"/>
          <w:sz w:val="28"/>
          <w:szCs w:val="28"/>
          <w:lang w:val="vi-VN"/>
        </w:rPr>
        <w:t>độ, chính sách bảo vệ, chăm sóc sức khỏe cán bộ</w:t>
      </w:r>
      <w:r w:rsidR="00A67385">
        <w:rPr>
          <w:rFonts w:ascii="Times New Roman" w:hAnsi="Times New Roman" w:cs="Times New Roman"/>
          <w:b/>
          <w:bCs/>
          <w:spacing w:val="-4"/>
          <w:sz w:val="28"/>
          <w:szCs w:val="28"/>
        </w:rPr>
        <w:t>, công chức, viên chức và các đối tượng khác</w:t>
      </w:r>
      <w:r>
        <w:rPr>
          <w:rFonts w:ascii="Times New Roman" w:hAnsi="Times New Roman" w:cs="Times New Roman"/>
          <w:b/>
          <w:bCs/>
          <w:spacing w:val="-4"/>
          <w:sz w:val="28"/>
          <w:szCs w:val="28"/>
          <w:lang w:val="vi-VN"/>
        </w:rPr>
        <w:t xml:space="preserve"> </w:t>
      </w:r>
      <w:r w:rsidR="00C20588">
        <w:rPr>
          <w:rFonts w:ascii="Times New Roman" w:hAnsi="Times New Roman" w:cs="Times New Roman"/>
          <w:b/>
          <w:bCs/>
          <w:spacing w:val="-4"/>
          <w:sz w:val="28"/>
          <w:szCs w:val="28"/>
        </w:rPr>
        <w:t xml:space="preserve">trên địa bàn </w:t>
      </w:r>
      <w:r w:rsidR="00F30680" w:rsidRPr="00F30680">
        <w:rPr>
          <w:rFonts w:ascii="Times New Roman" w:hAnsi="Times New Roman" w:cs="Times New Roman"/>
          <w:b/>
          <w:bCs/>
          <w:spacing w:val="-4"/>
          <w:sz w:val="28"/>
          <w:szCs w:val="28"/>
          <w:lang w:val="vi-VN"/>
        </w:rPr>
        <w:t xml:space="preserve">tỉnh </w:t>
      </w:r>
      <w:r w:rsidR="008C7FEA">
        <w:rPr>
          <w:rFonts w:ascii="Times New Roman" w:hAnsi="Times New Roman" w:cs="Times New Roman"/>
          <w:b/>
          <w:bCs/>
          <w:spacing w:val="-4"/>
          <w:sz w:val="28"/>
          <w:szCs w:val="28"/>
        </w:rPr>
        <w:t>Sóc T</w:t>
      </w:r>
      <w:r w:rsidR="00F30680" w:rsidRPr="00F30680">
        <w:rPr>
          <w:rFonts w:ascii="Times New Roman" w:hAnsi="Times New Roman" w:cs="Times New Roman"/>
          <w:b/>
          <w:bCs/>
          <w:spacing w:val="-4"/>
          <w:sz w:val="28"/>
          <w:szCs w:val="28"/>
        </w:rPr>
        <w:t>răng</w:t>
      </w:r>
    </w:p>
    <w:p w14:paraId="5F4F8471" w14:textId="7482B265" w:rsidR="00422838" w:rsidRDefault="00635376" w:rsidP="00422838">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251657728" behindDoc="0" locked="0" layoutInCell="1" allowOverlap="1" wp14:anchorId="79B016DE" wp14:editId="1EDBE23B">
                <wp:simplePos x="0" y="0"/>
                <wp:positionH relativeFrom="column">
                  <wp:posOffset>1900555</wp:posOffset>
                </wp:positionH>
                <wp:positionV relativeFrom="paragraph">
                  <wp:posOffset>36830</wp:posOffset>
                </wp:positionV>
                <wp:extent cx="1960245" cy="635"/>
                <wp:effectExtent l="0" t="0" r="1905" b="18415"/>
                <wp:wrapNone/>
                <wp:docPr id="3345347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44BF3D"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65pt,2.9pt" to="30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"/>
            </w:pict>
          </mc:Fallback>
        </mc:AlternateContent>
      </w:r>
    </w:p>
    <w:p w14:paraId="0898C356" w14:textId="56970A67" w:rsidR="00BE02CB" w:rsidRPr="000067B7" w:rsidRDefault="00BE02CB" w:rsidP="00A12AD2">
      <w:pPr>
        <w:spacing w:before="120" w:after="120" w:line="240" w:lineRule="auto"/>
        <w:rPr>
          <w:rFonts w:ascii="Times New Roman" w:hAnsi="Times New Roman" w:cs="Times New Roman"/>
          <w:sz w:val="14"/>
          <w:szCs w:val="28"/>
        </w:rPr>
      </w:pPr>
    </w:p>
    <w:p w14:paraId="678A7D60" w14:textId="0AC7DA30" w:rsidR="00A80535" w:rsidRPr="00A93591" w:rsidRDefault="00A80535" w:rsidP="00C13731">
      <w:pPr>
        <w:spacing w:before="120" w:after="0" w:line="240" w:lineRule="auto"/>
        <w:jc w:val="center"/>
        <w:rPr>
          <w:rFonts w:ascii="Times New Roman" w:hAnsi="Times New Roman" w:cs="Times New Roman"/>
          <w:sz w:val="28"/>
          <w:szCs w:val="28"/>
        </w:rPr>
      </w:pPr>
      <w:r w:rsidRPr="00A93591">
        <w:rPr>
          <w:rFonts w:ascii="Times New Roman" w:hAnsi="Times New Roman" w:cs="Times New Roman"/>
          <w:sz w:val="28"/>
          <w:szCs w:val="28"/>
        </w:rPr>
        <w:t xml:space="preserve">Kính gửi: Hội đồng nhân dân tỉnh </w:t>
      </w:r>
      <w:r w:rsidR="00AB66D5" w:rsidRPr="00A93591">
        <w:rPr>
          <w:rFonts w:ascii="Times New Roman" w:hAnsi="Times New Roman" w:cs="Times New Roman"/>
          <w:sz w:val="28"/>
          <w:szCs w:val="28"/>
        </w:rPr>
        <w:t>Sóc Trăng</w:t>
      </w:r>
      <w:r w:rsidR="009A2E1F" w:rsidRPr="00A93591">
        <w:rPr>
          <w:rFonts w:ascii="Times New Roman" w:hAnsi="Times New Roman" w:cs="Times New Roman"/>
          <w:sz w:val="28"/>
          <w:szCs w:val="28"/>
        </w:rPr>
        <w:t>.</w:t>
      </w:r>
    </w:p>
    <w:p w14:paraId="5049FD7E" w14:textId="77777777" w:rsidR="0069273F" w:rsidRPr="00A93591" w:rsidRDefault="0069273F" w:rsidP="00C13731">
      <w:pPr>
        <w:spacing w:after="0" w:line="240" w:lineRule="auto"/>
        <w:rPr>
          <w:rFonts w:ascii="Times New Roman" w:hAnsi="Times New Roman" w:cs="Times New Roman"/>
          <w:sz w:val="28"/>
          <w:szCs w:val="28"/>
        </w:rPr>
      </w:pPr>
    </w:p>
    <w:p w14:paraId="418E9A93" w14:textId="70B889BE" w:rsidR="00D72751" w:rsidRPr="00A93591" w:rsidRDefault="00D72751" w:rsidP="00C13731">
      <w:pPr>
        <w:spacing w:before="240" w:after="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ml:space="preserve">Thực hiện quy định của Luật Ban hành văn bản quy phạm pháp luật năm 2015; Luật sửa đổi, bổ sung một số điều của Luật Ban hành văn bản quy phạm pháp luật năm 2020, Ủy ban nhân dân tỉnh Sóc Trăng kính trình Thường trực Hội đồng nhân dân tỉnh dự thảo Nghị quyết </w:t>
      </w:r>
      <w:r w:rsidR="00857CA2">
        <w:rPr>
          <w:rFonts w:ascii="Times New Roman" w:eastAsia="Calibri" w:hAnsi="Times New Roman" w:cs="Times New Roman"/>
          <w:color w:val="000000"/>
          <w:sz w:val="28"/>
          <w:szCs w:val="28"/>
        </w:rPr>
        <w:t>q</w:t>
      </w:r>
      <w:r w:rsidRPr="00A93591">
        <w:rPr>
          <w:rFonts w:ascii="Times New Roman" w:eastAsia="Calibri" w:hAnsi="Times New Roman" w:cs="Times New Roman"/>
          <w:color w:val="000000"/>
          <w:sz w:val="28"/>
          <w:szCs w:val="28"/>
        </w:rPr>
        <w:t>uy định nội dung và mức chi thực hiện chế độ, chính sách bảo vệ, chăm sóc sức khỏe cán bộ, công chức, viên chức và các đối tượng khác trên địa bàn tỉnh Sóc Trăng như sau:</w:t>
      </w:r>
    </w:p>
    <w:p w14:paraId="44F457CE"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I. SỰ CẦN THIẾT BAN HÀNH VĂN BẢN</w:t>
      </w:r>
    </w:p>
    <w:p w14:paraId="0B78CB39"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1. Cơ sở chính trị, pháp lý</w:t>
      </w:r>
    </w:p>
    <w:p w14:paraId="24E22C21" w14:textId="77777777"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Căn cứ Quy định số 121-QĐ/TW, ngày 25/01/2018 của Ban Chấp hành Trung ương về công tác bảo vệ chăm sóc sức khỏe cán bộ cấp cao thuộc diện Bộ Chính trị, Ban Bí thư quản lý; Công văn số 8076-CV/BTCTW ngày 14/5/2019 của Ban Tổ chức Trung ương về việc triển khai Quy định số 121-QĐ/TW;</w:t>
      </w:r>
    </w:p>
    <w:p w14:paraId="7098FF34" w14:textId="667B57BF"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Căn cứ Quy định số 09-QĐ/VPTW, ngày 22/9/2017 của Văn phòng Trung ương Đảng về một số chế độ chi tiêu bảo đảm hoạt động của các tỉnh ủy, thành ủy trực thuộc Trung ương; Quy định số 19-QĐi/TU, ngày 27/7/2018 của Ban Thường vụ Tỉnh ủy về thực hiện một số chế độ chi hoạt động của Tỉnh ủy theo Quy định số 09-QĐ/VPTW;</w:t>
      </w:r>
    </w:p>
    <w:p w14:paraId="422B1565" w14:textId="0DB1C659" w:rsidR="00635376" w:rsidRPr="00A93591" w:rsidRDefault="00635376"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Căn cứ Thông tư số 18/2023/TT-BYT ngày 25/10/2023 của Bộ Trưởng Bộ Y tế về việc hướng dẫn thực hiện nhiệm vụ bảo vệ, chăm sóc sức khỏe cán bộ tỉnh, thành phố trực thuộc Trung ương;</w:t>
      </w:r>
    </w:p>
    <w:p w14:paraId="0C577F40" w14:textId="20638B9E" w:rsidR="00635376" w:rsidRPr="00A93591" w:rsidRDefault="00635376"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Căn cứ Hướng dẫn số 07-HD/BTCTW, ngày 20/8/2021 của Ban Tổ chức Trung ương về chức năng, nhiệm vụ, tổ chức bộ máy của Ban Bảo vệ chăm sóc sức khỏe cán bộ tỉnh, thành phố trực thuộc Trung ương.</w:t>
      </w:r>
    </w:p>
    <w:p w14:paraId="6888A439"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2. Cơ sở thực tiễn</w:t>
      </w:r>
    </w:p>
    <w:p w14:paraId="7737662D" w14:textId="77777777"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ml:space="preserve">Trong những năm qua công tác bảo vệ, chăm sóc sức khỏe cán bộ tỉnh tỉnh luôn được Tỉnh ủy, Hội đồng nhân dân, Ủy ban nhân dân tỉnh quan tâm lãnh đạo, chỉ đạo triển khai thực hiện tốt nhằm tri ân các cán bộ lãnh đạo các thời kỳ đã và đang đóng góp công sức trong sự nghiệp xây dựng và phát triển tỉnh Sóc Trăng. Đặc biệt là ngày 12/01/2022, Ban Thường vụ Tỉnh ủy Sóc Trăng đã ban </w:t>
      </w:r>
      <w:r w:rsidRPr="00A93591">
        <w:rPr>
          <w:rFonts w:ascii="Times New Roman" w:eastAsia="Calibri" w:hAnsi="Times New Roman" w:cs="Times New Roman"/>
          <w:color w:val="000000"/>
          <w:sz w:val="28"/>
          <w:szCs w:val="28"/>
        </w:rPr>
        <w:lastRenderedPageBreak/>
        <w:t>hành Quy định số 545-QĐ/TU về công tác bảo vệ, chăm sóc sức khỏe cán bộ tỉnh Sóc Trăng, trong đó tập trung vào 03 nội dung chính, gồm: (1) khám, kiểm tra sức khỏe định kỳ, (2) khám, điều trị bệnh thường xuyên, (3) nghỉ dưỡng, phục hồi sức khỏe.</w:t>
      </w:r>
    </w:p>
    <w:p w14:paraId="2357BF84" w14:textId="77777777"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ml:space="preserve">Tại Quy định số 545-QĐ/TU, ngày 12/01/20222 của Ban Thường vụ Tỉnh ủy đã cụ thể các quy định, hướng dẫn của Trung ương về công tác bảo vệ, chăm sóc sức khỏe cán bộ như: Thông báo Kết luận số 127-TB/TW, ngày 03/4/2013 của Ban Bí thư về Đề án “Chương trình mục tiêu bảo vệ sức khỏe cán bộ lãnh đạo (2013-2016) và định hướng những năm tiếp theo”; Quy định số 121-QĐ/TW, ngày 25/01/2018 của Ban Chấp hành Trung ương Đảng về công tác bảo vệ, chăm sóc sức khỏe cán bộ cấp cao thuộc diện Bộ Chính trị, Ban Bí thư Quản lý; Hướng dẫn số 07-HD/BTCTW, ngày 20/8/2021 của Ban Tổ chức Trung ương về chức năng, nhiệm vụ, tổ chức bộ máy của Ban Bảo vệ chăm sóc sức khỏe cán bộ tỉnh, thành phố trực thuộc Trung ương. Tuy nhiên, các văn bản hướng dẫn của Trung ương chỉ quy định về đối tượng thụ hưởng, nội dung các chế độ, chính sách và số lần thực hiện trong năm, chưa quy định cụ thể về mức chi cụ thể để thực hiện các chế độ, chính sách. </w:t>
      </w:r>
    </w:p>
    <w:p w14:paraId="785AE578" w14:textId="77777777"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Qua gần 02 năm triển khai thực hiện Quy định số 545-QĐ/TU, Thường trực Tỉnh ủy đã tổ chức đánh giá và có Thông báo số kết luận số 904/TB-TU, ngày 05/5/2023, trong đó giao Sở Y tế phối hợp với các ban, ngành liên quan nghiên cứu tính phù hợp của Quy định số 545-QĐ/TU với quy các quy định của Trung ương về công tác bảo vệ, chăm sóc sức khỏe cán bộ và tham mưu Ủy ban nhân dân tỉnh trình Hội đồng nhân dân tỉnh ban hành Nghị quyết về chính sách bảo vệ, chăm sóc sức khỏe cán bộ tỉnh gồm 03 nội dung: khám sức khỏe định kỳ; khám, chữa bệnh thường xuyên; chế độ nghỉ dưỡng, phục hồi sức khỏe theo đúng quy định của pháp luật.</w:t>
      </w:r>
    </w:p>
    <w:p w14:paraId="57493389" w14:textId="0483F1B3"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Để đảm bảo công tác bảo vệ, chăm sóc sức khỏe cán bộ, công chức, viên chức và các đối tượng khác</w:t>
      </w:r>
      <w:r w:rsidR="008F50EC" w:rsidRPr="00A93591">
        <w:rPr>
          <w:rFonts w:ascii="Times New Roman" w:eastAsia="Calibri" w:hAnsi="Times New Roman" w:cs="Times New Roman"/>
          <w:color w:val="000000"/>
          <w:sz w:val="28"/>
          <w:szCs w:val="28"/>
        </w:rPr>
        <w:t xml:space="preserve"> </w:t>
      </w:r>
      <w:r w:rsidRPr="00A93591">
        <w:rPr>
          <w:rFonts w:ascii="Times New Roman" w:eastAsia="Calibri" w:hAnsi="Times New Roman" w:cs="Times New Roman"/>
          <w:color w:val="000000"/>
          <w:sz w:val="28"/>
          <w:szCs w:val="28"/>
        </w:rPr>
        <w:t>trên địa bàn tỉnh được thực hiện đúng theo quy định của Luật ngân sách nhà nước, thì việc ban hành Nghị quyết của Hội đồng nhân dân tỉnh nhằm quy định cụ thể hóa về đối tượng, nội dung và mức chi thực hiện chế độ, chính sách bảo vệ, chăm sóc sức khỏe cán bộ, công chức, viên chức và các đối tượng khác trên địa bàn, trình hội đồng nhân dân tỉnh thông qua là cần thiết.</w:t>
      </w:r>
    </w:p>
    <w:p w14:paraId="2DA327CE" w14:textId="648B04AF"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Thực hiện quy định của Luật Ban hành văn bản quy phạm pháp luật, Ủy ban nhân dân tỉnh đề nghị Thường trực Hội đồng nhân dân tỉnh ban hành Nghị quyết quy định nội dung và mức chi thực hiện chế</w:t>
      </w:r>
      <w:r w:rsidR="008F50EC" w:rsidRPr="00A93591">
        <w:rPr>
          <w:rFonts w:ascii="Times New Roman" w:eastAsia="Calibri" w:hAnsi="Times New Roman" w:cs="Times New Roman"/>
          <w:color w:val="000000"/>
          <w:sz w:val="28"/>
          <w:szCs w:val="28"/>
        </w:rPr>
        <w:t xml:space="preserve"> </w:t>
      </w:r>
      <w:r w:rsidRPr="00A93591">
        <w:rPr>
          <w:rFonts w:ascii="Times New Roman" w:eastAsia="Calibri" w:hAnsi="Times New Roman" w:cs="Times New Roman"/>
          <w:color w:val="000000"/>
          <w:sz w:val="28"/>
          <w:szCs w:val="28"/>
        </w:rPr>
        <w:t>độ, chính sách bảo vệ, chăm sóc sức khỏe cán bộ, công chức, viên chức và các đối tượng khác trên địa bàn tỉnh Sóc Trăng.</w:t>
      </w:r>
    </w:p>
    <w:p w14:paraId="5D111B9C"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II. MỤC ĐÍCH BAN HÀNH, QUAN ĐIỂM XÂY DỰNG DỰ ÁN, DỰ THẢO VĂN BẢN</w:t>
      </w:r>
    </w:p>
    <w:p w14:paraId="745D2801"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1. Mục đích ban hành văn bản</w:t>
      </w:r>
    </w:p>
    <w:p w14:paraId="589833F6" w14:textId="0C053FC8" w:rsidR="00836915" w:rsidRPr="00A93591" w:rsidRDefault="00836915" w:rsidP="00C13731">
      <w:pPr>
        <w:widowControl w:val="0"/>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ml:space="preserve">Việc ban hành Nghị quyết nhằm quy định cụ thể </w:t>
      </w:r>
      <w:r w:rsidR="008F50EC" w:rsidRPr="00A93591">
        <w:rPr>
          <w:rFonts w:ascii="Times New Roman" w:eastAsia="Calibri" w:hAnsi="Times New Roman" w:cs="Times New Roman"/>
          <w:color w:val="000000"/>
          <w:sz w:val="28"/>
          <w:szCs w:val="28"/>
        </w:rPr>
        <w:t xml:space="preserve">đối tượng, </w:t>
      </w:r>
      <w:r w:rsidRPr="00A93591">
        <w:rPr>
          <w:rFonts w:ascii="Times New Roman" w:eastAsia="Calibri" w:hAnsi="Times New Roman" w:cs="Times New Roman"/>
          <w:color w:val="000000"/>
          <w:sz w:val="28"/>
          <w:szCs w:val="28"/>
        </w:rPr>
        <w:t xml:space="preserve">nội dung, định mức chi thực hiện các chế độ, chính sách, tạo cơ sở pháp lý đối với việc sử dụng </w:t>
      </w:r>
      <w:r w:rsidRPr="00A93591">
        <w:rPr>
          <w:rFonts w:ascii="Times New Roman" w:eastAsia="Calibri" w:hAnsi="Times New Roman" w:cs="Times New Roman"/>
          <w:color w:val="000000"/>
          <w:sz w:val="28"/>
          <w:szCs w:val="28"/>
        </w:rPr>
        <w:lastRenderedPageBreak/>
        <w:t>ngân sách địa phương để thực hiện tốt các công tác bảo vệ, chăm sóc sức khỏe cán bộ, công chức, viên chức và các đối tượng khác trên địa bàn. Qua đó, tiếp tục thể hiện sự quan tâm và nhằm tri ân đối với cán bộ lãnh đạo các thời kỳ, các đối tượng chính sách khác đã và đang đóng góp cho sự phát triển của tỉnh Sóc Trăng.</w:t>
      </w:r>
    </w:p>
    <w:p w14:paraId="34D4A3A1"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2. Quan điểm xây dựng dự án, dự thảo văn bản</w:t>
      </w:r>
    </w:p>
    <w:p w14:paraId="0A27EA58" w14:textId="77777777"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Xây dựng chế độ, chính sách bảo vệ, chăm sóc sức khỏe cán bộ, công chức, viên chức và các đối tượng khác trên địa bàn phải phù hợp với điều kiện, tình hình kinh tế - xã hội của tỉnh, đúng chủ trương, đường lối của Đảng, chính sách, pháp luật của Nhà nước.</w:t>
      </w:r>
    </w:p>
    <w:p w14:paraId="4BA374C7" w14:textId="53FF44B0"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Bảo đảm tính hợp hiến, hợp pháp, tính hợp lý, tính khả thi, dễ tiếp cận, áp dụng thực hiện; đúng trình tự, thủ tục, thẩm quyền ban hành theo quy định của Luật Ban hành văn bản quy phạm pháp luật.</w:t>
      </w:r>
    </w:p>
    <w:p w14:paraId="5C96154D"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III. PHẠM VI ĐIỀU CHỈNH, ĐỐI TƯỢNG ÁP DỤNG CỦA DỰ ÁN, DỰ THẢO VĂN BẢN</w:t>
      </w:r>
    </w:p>
    <w:p w14:paraId="04BC258F"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1. Phạm vi điều chỉnh</w:t>
      </w:r>
    </w:p>
    <w:p w14:paraId="6EC8C53D" w14:textId="149D4F30"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ml:space="preserve">Nghị quyết này </w:t>
      </w:r>
      <w:r w:rsidR="00857CA2">
        <w:rPr>
          <w:rFonts w:ascii="Times New Roman" w:eastAsia="Calibri" w:hAnsi="Times New Roman" w:cs="Times New Roman"/>
          <w:color w:val="000000"/>
          <w:sz w:val="28"/>
          <w:szCs w:val="28"/>
        </w:rPr>
        <w:t>q</w:t>
      </w:r>
      <w:r w:rsidRPr="00A93591">
        <w:rPr>
          <w:rFonts w:ascii="Times New Roman" w:eastAsia="Calibri" w:hAnsi="Times New Roman" w:cs="Times New Roman"/>
          <w:color w:val="000000"/>
          <w:sz w:val="28"/>
          <w:szCs w:val="28"/>
        </w:rPr>
        <w:t>uy định nội dung và mức chi thực hiện chế độ, chính sách bảo vệ, chăm sóc sức khỏe cán bộ, công chức, viên chức và các đối tượng khác trên địa bàn tỉnh Sóc Trăng.</w:t>
      </w:r>
    </w:p>
    <w:p w14:paraId="40F998B8"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2. Đối tượng áp dụng</w:t>
      </w:r>
    </w:p>
    <w:p w14:paraId="231A363A" w14:textId="00C6EBB0"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Các cán bộ lãnh đạo đương chức hoặc đã nghỉ hưu thuộc diện Bộ Chính trị, Ban Bí thư và Ban Thường vụ Tỉnh ủy Sóc Trăng quản lý và một số đối tượng khác.</w:t>
      </w:r>
    </w:p>
    <w:p w14:paraId="4264A668"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IV. QUÁ TRÌNH XÂY DỰNG DỰ ÁN, DỰ THẢO VĂN BẢN</w:t>
      </w:r>
    </w:p>
    <w:p w14:paraId="1F44A88B" w14:textId="15DD2C21"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ml:space="preserve">Ủy ban nhân dân tỉnh đã chỉ đạo thực hiện việc xây dựng Nghị quyết </w:t>
      </w:r>
      <w:r w:rsidR="00857CA2">
        <w:rPr>
          <w:rFonts w:ascii="Times New Roman" w:eastAsia="Calibri" w:hAnsi="Times New Roman" w:cs="Times New Roman"/>
          <w:color w:val="000000"/>
          <w:sz w:val="28"/>
          <w:szCs w:val="28"/>
        </w:rPr>
        <w:t>q</w:t>
      </w:r>
      <w:r w:rsidRPr="00A93591">
        <w:rPr>
          <w:rFonts w:ascii="Times New Roman" w:eastAsia="Calibri" w:hAnsi="Times New Roman" w:cs="Times New Roman"/>
          <w:color w:val="000000"/>
          <w:sz w:val="28"/>
          <w:szCs w:val="28"/>
        </w:rPr>
        <w:t xml:space="preserve">uy định nội dung và mức chi thực hiện chế độ, chính sách bảo vệ, chăm sóc sức khỏe cán bộ, công chức, viên chức và các đối tượng khác trên địa bàn tỉnh Sóc Trăng theo đúng quy định. Dự thảo Nghị quyết đã gửi các Sở, ngành, cơ quan thuộc </w:t>
      </w:r>
      <w:r w:rsidR="0010495F">
        <w:rPr>
          <w:rFonts w:ascii="Times New Roman" w:eastAsia="Calibri" w:hAnsi="Times New Roman" w:cs="Times New Roman"/>
          <w:color w:val="000000"/>
          <w:sz w:val="28"/>
          <w:szCs w:val="28"/>
        </w:rPr>
        <w:t>Ủy ban nhân dân</w:t>
      </w:r>
      <w:r w:rsidRPr="00A93591">
        <w:rPr>
          <w:rFonts w:ascii="Times New Roman" w:eastAsia="Calibri" w:hAnsi="Times New Roman" w:cs="Times New Roman"/>
          <w:color w:val="000000"/>
          <w:sz w:val="28"/>
          <w:szCs w:val="28"/>
        </w:rPr>
        <w:t xml:space="preserve"> tỉnh, </w:t>
      </w:r>
      <w:r w:rsidR="0010495F">
        <w:rPr>
          <w:rFonts w:ascii="Times New Roman" w:eastAsia="Calibri" w:hAnsi="Times New Roman" w:cs="Times New Roman"/>
          <w:color w:val="000000"/>
          <w:sz w:val="28"/>
          <w:szCs w:val="28"/>
        </w:rPr>
        <w:t xml:space="preserve">Ủy ban nhân dân </w:t>
      </w:r>
      <w:r w:rsidRPr="00A93591">
        <w:rPr>
          <w:rFonts w:ascii="Times New Roman" w:eastAsia="Calibri" w:hAnsi="Times New Roman" w:cs="Times New Roman"/>
          <w:color w:val="000000"/>
          <w:sz w:val="28"/>
          <w:szCs w:val="28"/>
        </w:rPr>
        <w:t xml:space="preserve">các huyện, thành phố và đăng tải trên Cổng thông tin điện tử của </w:t>
      </w:r>
      <w:r w:rsidR="0010495F">
        <w:rPr>
          <w:rFonts w:ascii="Times New Roman" w:eastAsia="Calibri" w:hAnsi="Times New Roman" w:cs="Times New Roman"/>
          <w:color w:val="000000"/>
          <w:sz w:val="28"/>
          <w:szCs w:val="28"/>
        </w:rPr>
        <w:t>Ủy ban nhân dân</w:t>
      </w:r>
      <w:r w:rsidRPr="00A93591">
        <w:rPr>
          <w:rFonts w:ascii="Times New Roman" w:eastAsia="Calibri" w:hAnsi="Times New Roman" w:cs="Times New Roman"/>
          <w:color w:val="000000"/>
          <w:sz w:val="28"/>
          <w:szCs w:val="28"/>
        </w:rPr>
        <w:t xml:space="preserve"> tỉnh để lấy ý kiến tham gia.</w:t>
      </w:r>
    </w:p>
    <w:p w14:paraId="2A50BC46"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V. BỐ CỤC VÀ NỘI DUNG CƠ BẢN CỦA DỰ ÁN, DỰ THẢO VĂN BẢN</w:t>
      </w:r>
    </w:p>
    <w:p w14:paraId="765390C2" w14:textId="77777777"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1. Bố cục</w:t>
      </w:r>
    </w:p>
    <w:p w14:paraId="2A415D10" w14:textId="77777777"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Dự thảo nghị quyết bố cục gồm 2 điều, cụ thể như sau:</w:t>
      </w:r>
    </w:p>
    <w:p w14:paraId="289BFCBD" w14:textId="2DBE563D" w:rsidR="008F50EC" w:rsidRPr="00A93591" w:rsidRDefault="009F346F"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a)</w:t>
      </w:r>
      <w:r w:rsidR="008F50EC" w:rsidRPr="00A93591">
        <w:rPr>
          <w:rFonts w:ascii="Times New Roman" w:eastAsia="Calibri" w:hAnsi="Times New Roman" w:cs="Times New Roman"/>
          <w:color w:val="000000"/>
          <w:sz w:val="28"/>
          <w:szCs w:val="28"/>
        </w:rPr>
        <w:t xml:space="preserve"> Điều 1. Quy định nội dung và mức chi thực hiện chế độ, chính sách bảo vệ, chăm sóc sức khỏe cán bộ, công chức, viên chức và các đối tượng khác trên địa bàn tỉnh Sóc Trăng từ nguồn ngân sách địa phương.</w:t>
      </w:r>
    </w:p>
    <w:p w14:paraId="620875B0" w14:textId="4CD37E85"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b</w:t>
      </w:r>
      <w:r w:rsidR="009F346F" w:rsidRPr="00A93591">
        <w:rPr>
          <w:rFonts w:ascii="Times New Roman" w:eastAsia="Calibri" w:hAnsi="Times New Roman" w:cs="Times New Roman"/>
          <w:color w:val="000000"/>
          <w:sz w:val="28"/>
          <w:szCs w:val="28"/>
        </w:rPr>
        <w:t>)</w:t>
      </w:r>
      <w:r w:rsidRPr="00A93591">
        <w:rPr>
          <w:rFonts w:ascii="Times New Roman" w:eastAsia="Calibri" w:hAnsi="Times New Roman" w:cs="Times New Roman"/>
          <w:color w:val="000000"/>
          <w:sz w:val="28"/>
          <w:szCs w:val="28"/>
        </w:rPr>
        <w:t xml:space="preserve"> Điều 2. Tổ chức thực hiện</w:t>
      </w:r>
    </w:p>
    <w:p w14:paraId="7EE55FAE" w14:textId="01ACE360" w:rsidR="00836915" w:rsidRPr="00A93591" w:rsidRDefault="00836915"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2. Nội dung cơ bản của dự thảo văn bản</w:t>
      </w:r>
    </w:p>
    <w:p w14:paraId="79A4275B" w14:textId="4D51D419"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lastRenderedPageBreak/>
        <w:t>a</w:t>
      </w:r>
      <w:r w:rsidR="009F346F" w:rsidRPr="00A93591">
        <w:rPr>
          <w:rFonts w:ascii="Times New Roman" w:eastAsia="Calibri" w:hAnsi="Times New Roman" w:cs="Times New Roman"/>
          <w:color w:val="000000"/>
          <w:sz w:val="28"/>
          <w:szCs w:val="28"/>
        </w:rPr>
        <w:t>)</w:t>
      </w:r>
      <w:r w:rsidRPr="00A93591">
        <w:rPr>
          <w:rFonts w:ascii="Times New Roman" w:eastAsia="Calibri" w:hAnsi="Times New Roman" w:cs="Times New Roman"/>
          <w:color w:val="000000"/>
          <w:sz w:val="28"/>
          <w:szCs w:val="28"/>
        </w:rPr>
        <w:t xml:space="preserve"> Phạm vi điều chỉnh: Nghị quyết này quy định về nội dung và mức chi thực hiện chế độ, chính sách bảo vệ, chăm sóc sức khỏe cán bộ, công chức, viên chức và các đối tượng khác trên địa bàn Sóc Trăng.</w:t>
      </w:r>
    </w:p>
    <w:p w14:paraId="2986CC3D" w14:textId="31401EC5"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b</w:t>
      </w:r>
      <w:r w:rsidR="009F346F" w:rsidRPr="00A93591">
        <w:rPr>
          <w:rFonts w:ascii="Times New Roman" w:eastAsia="Calibri" w:hAnsi="Times New Roman" w:cs="Times New Roman"/>
          <w:color w:val="000000"/>
          <w:sz w:val="28"/>
          <w:szCs w:val="28"/>
        </w:rPr>
        <w:t>)</w:t>
      </w:r>
      <w:r w:rsidRPr="00A93591">
        <w:rPr>
          <w:rFonts w:ascii="Times New Roman" w:eastAsia="Calibri" w:hAnsi="Times New Roman" w:cs="Times New Roman"/>
          <w:color w:val="000000"/>
          <w:sz w:val="28"/>
          <w:szCs w:val="28"/>
        </w:rPr>
        <w:t xml:space="preserve"> Đối tượng áp dụng: Các cán bộ, công chức, viên chức lãnh đạo đương chức hoặc đã nghỉ hưu thuộc diện Bộ Chính trị, Ban Bí thư và Ban Thường vụ Tỉnh ủy Sóc Trăng quản lý và một số đối tượng chính sách khác trên địa bàn tỉnh.</w:t>
      </w:r>
    </w:p>
    <w:p w14:paraId="33561581" w14:textId="25D686F1"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c</w:t>
      </w:r>
      <w:r w:rsidR="009F346F" w:rsidRPr="00A93591">
        <w:rPr>
          <w:rFonts w:ascii="Times New Roman" w:eastAsia="Calibri" w:hAnsi="Times New Roman" w:cs="Times New Roman"/>
          <w:color w:val="000000"/>
          <w:sz w:val="28"/>
          <w:szCs w:val="28"/>
        </w:rPr>
        <w:t>)</w:t>
      </w:r>
      <w:r w:rsidRPr="00A93591">
        <w:rPr>
          <w:rFonts w:ascii="Times New Roman" w:eastAsia="Calibri" w:hAnsi="Times New Roman" w:cs="Times New Roman"/>
          <w:color w:val="000000"/>
          <w:sz w:val="28"/>
          <w:szCs w:val="28"/>
        </w:rPr>
        <w:t xml:space="preserve"> Chế độ chính sách (gồm 03 chế độ): Khám sức khỏe định kỳ; khám, chữa bệnh thường xuyên; nghỉ dưỡng, phục hồi sức khỏe.</w:t>
      </w:r>
    </w:p>
    <w:p w14:paraId="22E9F4EF" w14:textId="4B49BFEC" w:rsidR="008F50EC" w:rsidRPr="00A93591" w:rsidRDefault="008F50EC"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d</w:t>
      </w:r>
      <w:r w:rsidR="009F346F" w:rsidRPr="00A93591">
        <w:rPr>
          <w:rFonts w:ascii="Times New Roman" w:eastAsia="Calibri" w:hAnsi="Times New Roman" w:cs="Times New Roman"/>
          <w:color w:val="000000"/>
          <w:sz w:val="28"/>
          <w:szCs w:val="28"/>
        </w:rPr>
        <w:t>)</w:t>
      </w:r>
      <w:r w:rsidRPr="00A93591">
        <w:rPr>
          <w:rFonts w:ascii="Times New Roman" w:eastAsia="Calibri" w:hAnsi="Times New Roman" w:cs="Times New Roman"/>
          <w:color w:val="000000"/>
          <w:sz w:val="28"/>
          <w:szCs w:val="28"/>
        </w:rPr>
        <w:t xml:space="preserve"> Kinh phí thực hiện: từ nguồn ngân sách tỉnh.</w:t>
      </w:r>
    </w:p>
    <w:p w14:paraId="40948422" w14:textId="506B8343"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VI. DỰ KIẾN NGUỒN LỰC, ĐIỀU KIỆN BẢO ĐẢM CHO VIỆC THI HÀNH VĂN BẢN (</w:t>
      </w:r>
      <w:r w:rsidR="008F50EC" w:rsidRPr="00A93591">
        <w:rPr>
          <w:rFonts w:ascii="Times New Roman" w:eastAsia="Calibri" w:hAnsi="Times New Roman" w:cs="Times New Roman"/>
          <w:b/>
          <w:bCs/>
          <w:color w:val="000000"/>
          <w:sz w:val="28"/>
          <w:szCs w:val="28"/>
        </w:rPr>
        <w:t>KHÔNG</w:t>
      </w:r>
      <w:r w:rsidRPr="00A93591">
        <w:rPr>
          <w:rFonts w:ascii="Times New Roman" w:eastAsia="Calibri" w:hAnsi="Times New Roman" w:cs="Times New Roman"/>
          <w:b/>
          <w:bCs/>
          <w:color w:val="000000"/>
          <w:sz w:val="28"/>
          <w:szCs w:val="28"/>
        </w:rPr>
        <w:t xml:space="preserve"> CÓ)</w:t>
      </w:r>
    </w:p>
    <w:p w14:paraId="1C9DD1D0" w14:textId="1C8000FF" w:rsidR="00836915" w:rsidRPr="00A93591" w:rsidRDefault="00836915" w:rsidP="00C42BBF">
      <w:pPr>
        <w:spacing w:before="120" w:after="120" w:line="240" w:lineRule="auto"/>
        <w:ind w:firstLine="720"/>
        <w:jc w:val="both"/>
        <w:rPr>
          <w:rFonts w:ascii="Times New Roman" w:eastAsia="Calibri" w:hAnsi="Times New Roman" w:cs="Times New Roman"/>
          <w:b/>
          <w:bCs/>
          <w:color w:val="000000"/>
          <w:sz w:val="28"/>
          <w:szCs w:val="28"/>
        </w:rPr>
      </w:pPr>
      <w:r w:rsidRPr="00A93591">
        <w:rPr>
          <w:rFonts w:ascii="Times New Roman" w:eastAsia="Calibri" w:hAnsi="Times New Roman" w:cs="Times New Roman"/>
          <w:b/>
          <w:bCs/>
          <w:color w:val="000000"/>
          <w:sz w:val="28"/>
          <w:szCs w:val="28"/>
        </w:rPr>
        <w:t>VII. NHỮNG VẤN ĐỀ XIN Ý KIẾN (</w:t>
      </w:r>
      <w:r w:rsidR="008F50EC" w:rsidRPr="00A93591">
        <w:rPr>
          <w:rFonts w:ascii="Times New Roman" w:eastAsia="Calibri" w:hAnsi="Times New Roman" w:cs="Times New Roman"/>
          <w:b/>
          <w:bCs/>
          <w:color w:val="000000"/>
          <w:sz w:val="28"/>
          <w:szCs w:val="28"/>
        </w:rPr>
        <w:t>KHÔNG</w:t>
      </w:r>
      <w:r w:rsidRPr="00A93591">
        <w:rPr>
          <w:rFonts w:ascii="Times New Roman" w:eastAsia="Calibri" w:hAnsi="Times New Roman" w:cs="Times New Roman"/>
          <w:b/>
          <w:bCs/>
          <w:color w:val="000000"/>
          <w:sz w:val="28"/>
          <w:szCs w:val="28"/>
        </w:rPr>
        <w:t xml:space="preserve"> CÓ)</w:t>
      </w:r>
    </w:p>
    <w:p w14:paraId="1B9C0868" w14:textId="2D2B2EBC" w:rsidR="00D72751" w:rsidRPr="00A93591" w:rsidRDefault="00D72751" w:rsidP="00C42BBF">
      <w:pPr>
        <w:spacing w:before="120" w:after="120" w:line="240" w:lineRule="auto"/>
        <w:ind w:firstLine="720"/>
        <w:jc w:val="both"/>
        <w:rPr>
          <w:rFonts w:ascii="Times New Roman" w:eastAsia="Calibri" w:hAnsi="Times New Roman" w:cs="Times New Roman"/>
          <w:color w:val="000000"/>
          <w:sz w:val="28"/>
          <w:szCs w:val="28"/>
        </w:rPr>
      </w:pPr>
      <w:r w:rsidRPr="00A93591">
        <w:rPr>
          <w:rFonts w:ascii="Times New Roman" w:eastAsia="Calibri" w:hAnsi="Times New Roman" w:cs="Times New Roman"/>
          <w:color w:val="000000"/>
          <w:sz w:val="28"/>
          <w:szCs w:val="28"/>
        </w:rPr>
        <w:t xml:space="preserve">Trên đây là Tờ trình về dự thảo </w:t>
      </w:r>
      <w:r w:rsidR="00857CA2">
        <w:rPr>
          <w:rFonts w:ascii="Times New Roman" w:eastAsia="Calibri" w:hAnsi="Times New Roman" w:cs="Times New Roman"/>
          <w:color w:val="000000"/>
          <w:sz w:val="28"/>
          <w:szCs w:val="28"/>
        </w:rPr>
        <w:t>N</w:t>
      </w:r>
      <w:r w:rsidRPr="00A93591">
        <w:rPr>
          <w:rFonts w:ascii="Times New Roman" w:eastAsia="Calibri" w:hAnsi="Times New Roman" w:cs="Times New Roman"/>
          <w:color w:val="000000"/>
          <w:sz w:val="28"/>
          <w:szCs w:val="28"/>
        </w:rPr>
        <w:t>ghị quyết quy định nội dung và mức chi thực hiện chế độ, chính sách bảo vệ, chăm sóc sức khỏe cán bộ, công chức, viên chức và các đối tượng khác trên địa bàn tỉnh Sóc Trăng, Ủy ban nhân dân tỉnh trình Thường trực Hội đồng nhân dân tỉnh quyết định./.</w:t>
      </w:r>
    </w:p>
    <w:p w14:paraId="4BFB33A7" w14:textId="4D13EF71" w:rsidR="00D72751" w:rsidRPr="00A93591" w:rsidRDefault="00D72751" w:rsidP="00C42BBF">
      <w:pPr>
        <w:spacing w:before="120" w:after="120" w:line="240" w:lineRule="auto"/>
        <w:ind w:firstLine="720"/>
        <w:jc w:val="both"/>
        <w:rPr>
          <w:rFonts w:ascii="Times New Roman" w:eastAsia="Calibri" w:hAnsi="Times New Roman" w:cs="Times New Roman"/>
          <w:i/>
          <w:color w:val="000000"/>
          <w:sz w:val="28"/>
          <w:szCs w:val="28"/>
        </w:rPr>
      </w:pPr>
      <w:r w:rsidRPr="00A93591">
        <w:rPr>
          <w:rFonts w:ascii="Times New Roman" w:eastAsia="Calibri" w:hAnsi="Times New Roman" w:cs="Times New Roman"/>
          <w:sz w:val="28"/>
          <w:szCs w:val="28"/>
        </w:rPr>
        <w:t xml:space="preserve">Hồ sơ kèm theo gồm: </w:t>
      </w:r>
      <w:r w:rsidRPr="00A93591">
        <w:rPr>
          <w:rFonts w:ascii="Times New Roman" w:eastAsia="Calibri" w:hAnsi="Times New Roman" w:cs="Times New Roman"/>
          <w:i/>
          <w:sz w:val="28"/>
          <w:szCs w:val="28"/>
        </w:rPr>
        <w:t xml:space="preserve">(1) Tờ trình </w:t>
      </w:r>
      <w:r w:rsidR="00857CA2">
        <w:rPr>
          <w:rFonts w:ascii="Times New Roman" w:eastAsia="Calibri" w:hAnsi="Times New Roman" w:cs="Times New Roman"/>
          <w:i/>
          <w:sz w:val="28"/>
          <w:szCs w:val="28"/>
        </w:rPr>
        <w:t>của Ủy ban nhân dân tỉnh</w:t>
      </w:r>
      <w:r w:rsidRPr="00A93591">
        <w:rPr>
          <w:rFonts w:ascii="Times New Roman" w:eastAsia="Calibri" w:hAnsi="Times New Roman" w:cs="Times New Roman"/>
          <w:i/>
          <w:sz w:val="28"/>
          <w:szCs w:val="28"/>
        </w:rPr>
        <w:t xml:space="preserve"> trình Hội đồng nhân dân ban hành Nghị quyết quy định nội dung và mức chi thực hiện chế độ, chính sách bảo vệ, chăm sóc sức khỏe cán bộ, công chức, viên chức và các đối tượng khác trên địa bàn tỉnh Sóc Trăng; (2) Bảng tổng hợp giải trình, tiếp thu dự thảo Nghị quyết; (3) Báo cáo thẩm định của Sở Tư Pháp; (4) Văn bản đóng góp ý kiến của các đơn vị có liên quan; (5) Dự thảo Nghị </w:t>
      </w:r>
      <w:r w:rsidR="009F346F" w:rsidRPr="00A93591">
        <w:rPr>
          <w:rFonts w:ascii="Times New Roman" w:eastAsia="Calibri" w:hAnsi="Times New Roman" w:cs="Times New Roman"/>
          <w:i/>
          <w:sz w:val="28"/>
          <w:szCs w:val="28"/>
        </w:rPr>
        <w:t xml:space="preserve">quyết </w:t>
      </w:r>
      <w:r w:rsidRPr="00A93591">
        <w:rPr>
          <w:rFonts w:ascii="Times New Roman" w:eastAsia="Calibri" w:hAnsi="Times New Roman" w:cs="Times New Roman"/>
          <w:i/>
          <w:sz w:val="28"/>
          <w:szCs w:val="28"/>
        </w:rPr>
        <w:t>quy định nội dung và mức chi thực hiện chế độ, chính sách bảo vệ, chăm sóc sức khỏe cán bộ, công chức, viên chức và các đối tượng khác trên địa bàn tỉnh Sóc Trăng.</w:t>
      </w:r>
    </w:p>
    <w:tbl>
      <w:tblPr>
        <w:tblW w:w="9078" w:type="dxa"/>
        <w:tblInd w:w="-6" w:type="dxa"/>
        <w:tblLook w:val="01E0" w:firstRow="1" w:lastRow="1" w:firstColumn="1" w:lastColumn="1" w:noHBand="0" w:noVBand="0"/>
      </w:tblPr>
      <w:tblGrid>
        <w:gridCol w:w="5251"/>
        <w:gridCol w:w="3827"/>
      </w:tblGrid>
      <w:tr w:rsidR="00BE02CB" w:rsidRPr="000067B7" w14:paraId="53470DB3" w14:textId="77777777" w:rsidTr="00D60EA3">
        <w:trPr>
          <w:trHeight w:val="2756"/>
        </w:trPr>
        <w:tc>
          <w:tcPr>
            <w:tcW w:w="5251" w:type="dxa"/>
          </w:tcPr>
          <w:p w14:paraId="7EF97E82" w14:textId="77777777" w:rsidR="00BE02CB" w:rsidRPr="000067B7" w:rsidRDefault="00BE02CB" w:rsidP="00BE02CB">
            <w:pPr>
              <w:spacing w:after="0" w:line="240" w:lineRule="auto"/>
              <w:jc w:val="both"/>
              <w:rPr>
                <w:rFonts w:ascii="Times New Roman" w:hAnsi="Times New Roman" w:cs="Times New Roman"/>
                <w:b/>
                <w:i/>
                <w:sz w:val="2"/>
              </w:rPr>
            </w:pPr>
          </w:p>
          <w:p w14:paraId="44773032" w14:textId="77777777" w:rsidR="00BE02CB" w:rsidRPr="000067B7" w:rsidRDefault="00BE02CB" w:rsidP="00BE02CB">
            <w:pPr>
              <w:spacing w:after="0" w:line="240" w:lineRule="auto"/>
              <w:jc w:val="both"/>
              <w:rPr>
                <w:rFonts w:ascii="Times New Roman" w:hAnsi="Times New Roman" w:cs="Times New Roman"/>
                <w:b/>
                <w:i/>
              </w:rPr>
            </w:pPr>
            <w:r w:rsidRPr="000067B7">
              <w:rPr>
                <w:rFonts w:ascii="Times New Roman" w:hAnsi="Times New Roman" w:cs="Times New Roman"/>
                <w:b/>
                <w:i/>
              </w:rPr>
              <w:t>Nơi nhận:</w:t>
            </w:r>
          </w:p>
          <w:p w14:paraId="2B80C874" w14:textId="77777777" w:rsidR="00BE02CB" w:rsidRDefault="00BE02CB" w:rsidP="00BE02CB">
            <w:pPr>
              <w:spacing w:after="0" w:line="240" w:lineRule="auto"/>
              <w:jc w:val="both"/>
              <w:rPr>
                <w:rFonts w:ascii="Times New Roman" w:hAnsi="Times New Roman" w:cs="Times New Roman"/>
              </w:rPr>
            </w:pPr>
            <w:r w:rsidRPr="000067B7">
              <w:rPr>
                <w:rFonts w:ascii="Times New Roman" w:hAnsi="Times New Roman" w:cs="Times New Roman"/>
              </w:rPr>
              <w:t>- Như trên;</w:t>
            </w:r>
          </w:p>
          <w:p w14:paraId="0696DF43" w14:textId="77777777" w:rsidR="00E940E2" w:rsidRPr="000067B7" w:rsidRDefault="00E940E2" w:rsidP="00BE02CB">
            <w:pPr>
              <w:spacing w:after="0" w:line="240" w:lineRule="auto"/>
              <w:jc w:val="both"/>
              <w:rPr>
                <w:rFonts w:ascii="Times New Roman" w:hAnsi="Times New Roman" w:cs="Times New Roman"/>
              </w:rPr>
            </w:pPr>
            <w:r>
              <w:rPr>
                <w:rFonts w:ascii="Times New Roman" w:hAnsi="Times New Roman" w:cs="Times New Roman"/>
              </w:rPr>
              <w:t>- TT. Tỉnh ủy;</w:t>
            </w:r>
          </w:p>
          <w:p w14:paraId="64FFCE00" w14:textId="77777777" w:rsidR="00BE02CB" w:rsidRDefault="00BE02CB" w:rsidP="00BE02CB">
            <w:pPr>
              <w:spacing w:after="0" w:line="240" w:lineRule="auto"/>
              <w:jc w:val="both"/>
              <w:rPr>
                <w:rFonts w:ascii="Times New Roman" w:hAnsi="Times New Roman" w:cs="Times New Roman"/>
              </w:rPr>
            </w:pPr>
            <w:r w:rsidRPr="000067B7">
              <w:rPr>
                <w:rFonts w:ascii="Times New Roman" w:hAnsi="Times New Roman" w:cs="Times New Roman"/>
              </w:rPr>
              <w:t>- CT, các PCT UBND tỉnh;</w:t>
            </w:r>
          </w:p>
          <w:p w14:paraId="448ECCD6" w14:textId="77777777" w:rsidR="00E940E2" w:rsidRPr="000067B7" w:rsidRDefault="00E940E2" w:rsidP="00BE02CB">
            <w:pPr>
              <w:spacing w:after="0" w:line="240" w:lineRule="auto"/>
              <w:jc w:val="both"/>
              <w:rPr>
                <w:rFonts w:ascii="Times New Roman" w:hAnsi="Times New Roman" w:cs="Times New Roman"/>
              </w:rPr>
            </w:pPr>
            <w:r>
              <w:rPr>
                <w:rFonts w:ascii="Times New Roman" w:hAnsi="Times New Roman" w:cs="Times New Roman"/>
              </w:rPr>
              <w:t>- Ban Tổ chức Tỉnh ủy;</w:t>
            </w:r>
          </w:p>
          <w:p w14:paraId="35550ABB" w14:textId="77777777" w:rsidR="00BE02CB" w:rsidRPr="000067B7" w:rsidRDefault="00BE02CB" w:rsidP="00BE02CB">
            <w:pPr>
              <w:spacing w:after="0" w:line="240" w:lineRule="auto"/>
              <w:jc w:val="both"/>
              <w:rPr>
                <w:rFonts w:ascii="Times New Roman" w:hAnsi="Times New Roman" w:cs="Times New Roman"/>
              </w:rPr>
            </w:pPr>
            <w:r w:rsidRPr="000067B7">
              <w:rPr>
                <w:rFonts w:ascii="Times New Roman" w:hAnsi="Times New Roman" w:cs="Times New Roman"/>
              </w:rPr>
              <w:t>- CVP, các PCVP UBND tỉnh;</w:t>
            </w:r>
          </w:p>
          <w:p w14:paraId="1A896B5F" w14:textId="77777777" w:rsidR="00BE02CB" w:rsidRPr="000067B7" w:rsidRDefault="00BE02CB" w:rsidP="00BE02CB">
            <w:pPr>
              <w:spacing w:after="0" w:line="240" w:lineRule="auto"/>
              <w:jc w:val="both"/>
              <w:rPr>
                <w:rFonts w:ascii="Times New Roman" w:hAnsi="Times New Roman" w:cs="Times New Roman"/>
              </w:rPr>
            </w:pPr>
            <w:r w:rsidRPr="000067B7">
              <w:rPr>
                <w:rFonts w:ascii="Times New Roman" w:hAnsi="Times New Roman" w:cs="Times New Roman"/>
              </w:rPr>
              <w:t>- Các Sở</w:t>
            </w:r>
            <w:r w:rsidR="00D47F0B">
              <w:rPr>
                <w:rFonts w:ascii="Times New Roman" w:hAnsi="Times New Roman" w:cs="Times New Roman"/>
              </w:rPr>
              <w:t>, ban, ngành tỉnh</w:t>
            </w:r>
            <w:r w:rsidRPr="000067B7">
              <w:rPr>
                <w:rFonts w:ascii="Times New Roman" w:hAnsi="Times New Roman" w:cs="Times New Roman"/>
              </w:rPr>
              <w:t>;</w:t>
            </w:r>
          </w:p>
          <w:p w14:paraId="24E8E146" w14:textId="77777777" w:rsidR="00BE02CB" w:rsidRPr="000067B7" w:rsidRDefault="00BE02CB" w:rsidP="00BE02CB">
            <w:pPr>
              <w:spacing w:after="0" w:line="240" w:lineRule="auto"/>
              <w:jc w:val="both"/>
              <w:rPr>
                <w:rFonts w:ascii="Times New Roman" w:hAnsi="Times New Roman" w:cs="Times New Roman"/>
              </w:rPr>
            </w:pPr>
            <w:r w:rsidRPr="000067B7">
              <w:rPr>
                <w:rFonts w:ascii="Times New Roman" w:hAnsi="Times New Roman" w:cs="Times New Roman"/>
              </w:rPr>
              <w:t>- Lưu: VT.</w:t>
            </w:r>
          </w:p>
          <w:p w14:paraId="1516F208" w14:textId="77777777" w:rsidR="00BE02CB" w:rsidRPr="000067B7" w:rsidRDefault="00BE02CB" w:rsidP="00BE02CB">
            <w:pPr>
              <w:spacing w:after="0" w:line="240" w:lineRule="auto"/>
              <w:jc w:val="both"/>
              <w:rPr>
                <w:rFonts w:ascii="Times New Roman" w:hAnsi="Times New Roman" w:cs="Times New Roman"/>
                <w:b/>
                <w:i/>
              </w:rPr>
            </w:pPr>
          </w:p>
        </w:tc>
        <w:tc>
          <w:tcPr>
            <w:tcW w:w="3827" w:type="dxa"/>
          </w:tcPr>
          <w:p w14:paraId="2C4FC7D7" w14:textId="77777777" w:rsidR="00BE02CB" w:rsidRPr="000067B7" w:rsidRDefault="00BE02CB" w:rsidP="00BE02CB">
            <w:pPr>
              <w:spacing w:after="0" w:line="240" w:lineRule="auto"/>
              <w:jc w:val="center"/>
              <w:rPr>
                <w:rFonts w:ascii="Times New Roman" w:hAnsi="Times New Roman" w:cs="Times New Roman"/>
                <w:b/>
                <w:sz w:val="14"/>
                <w:szCs w:val="28"/>
              </w:rPr>
            </w:pPr>
          </w:p>
          <w:p w14:paraId="0BB26005" w14:textId="77777777" w:rsidR="00F16B33" w:rsidRDefault="00F16B33" w:rsidP="00F16B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TM. ỦY BAN NHÂN DÂN</w:t>
            </w:r>
          </w:p>
          <w:p w14:paraId="551A5C48" w14:textId="77777777" w:rsidR="00BE02CB" w:rsidRDefault="00BE02CB" w:rsidP="00F16B33">
            <w:pPr>
              <w:spacing w:after="0" w:line="240" w:lineRule="auto"/>
              <w:jc w:val="center"/>
              <w:rPr>
                <w:rFonts w:ascii="Times New Roman" w:hAnsi="Times New Roman" w:cs="Times New Roman"/>
                <w:b/>
                <w:sz w:val="28"/>
                <w:szCs w:val="28"/>
              </w:rPr>
            </w:pPr>
            <w:r w:rsidRPr="000067B7">
              <w:rPr>
                <w:rFonts w:ascii="Times New Roman" w:hAnsi="Times New Roman" w:cs="Times New Roman"/>
                <w:b/>
                <w:sz w:val="28"/>
                <w:szCs w:val="28"/>
              </w:rPr>
              <w:t>CHỦ TỊCH</w:t>
            </w:r>
          </w:p>
          <w:p w14:paraId="6F532665" w14:textId="77777777" w:rsidR="00C3209F" w:rsidRDefault="00C3209F" w:rsidP="00F16B33">
            <w:pPr>
              <w:spacing w:after="0" w:line="240" w:lineRule="auto"/>
              <w:jc w:val="center"/>
              <w:rPr>
                <w:rFonts w:ascii="Times New Roman" w:hAnsi="Times New Roman" w:cs="Times New Roman"/>
                <w:b/>
                <w:sz w:val="28"/>
                <w:szCs w:val="28"/>
              </w:rPr>
            </w:pPr>
          </w:p>
          <w:p w14:paraId="63F4F4A3" w14:textId="77777777" w:rsidR="00C3209F" w:rsidRDefault="00C3209F" w:rsidP="00F16B33">
            <w:pPr>
              <w:spacing w:after="0" w:line="240" w:lineRule="auto"/>
              <w:jc w:val="center"/>
              <w:rPr>
                <w:rFonts w:ascii="Times New Roman" w:hAnsi="Times New Roman" w:cs="Times New Roman"/>
                <w:b/>
                <w:sz w:val="28"/>
                <w:szCs w:val="28"/>
              </w:rPr>
            </w:pPr>
          </w:p>
          <w:p w14:paraId="475A0C79" w14:textId="77777777" w:rsidR="00C3209F" w:rsidRDefault="00C3209F" w:rsidP="00F16B33">
            <w:pPr>
              <w:spacing w:after="0" w:line="240" w:lineRule="auto"/>
              <w:jc w:val="center"/>
              <w:rPr>
                <w:rFonts w:ascii="Times New Roman" w:hAnsi="Times New Roman" w:cs="Times New Roman"/>
                <w:b/>
                <w:sz w:val="28"/>
                <w:szCs w:val="28"/>
              </w:rPr>
            </w:pPr>
          </w:p>
          <w:p w14:paraId="649D5014" w14:textId="77777777" w:rsidR="00C3209F" w:rsidRDefault="00C3209F" w:rsidP="00F16B33">
            <w:pPr>
              <w:spacing w:after="0" w:line="240" w:lineRule="auto"/>
              <w:jc w:val="center"/>
              <w:rPr>
                <w:rFonts w:ascii="Times New Roman" w:hAnsi="Times New Roman" w:cs="Times New Roman"/>
                <w:b/>
                <w:sz w:val="28"/>
                <w:szCs w:val="28"/>
              </w:rPr>
            </w:pPr>
          </w:p>
          <w:p w14:paraId="0215EC1B" w14:textId="77777777" w:rsidR="00E940E2" w:rsidRDefault="00E940E2" w:rsidP="00F16B33">
            <w:pPr>
              <w:spacing w:after="0" w:line="240" w:lineRule="auto"/>
              <w:jc w:val="center"/>
              <w:rPr>
                <w:rFonts w:ascii="Times New Roman" w:hAnsi="Times New Roman" w:cs="Times New Roman"/>
                <w:b/>
                <w:sz w:val="28"/>
                <w:szCs w:val="28"/>
              </w:rPr>
            </w:pPr>
          </w:p>
          <w:p w14:paraId="1E0F7D4F" w14:textId="5A93E627" w:rsidR="00C3209F" w:rsidRPr="000067B7" w:rsidRDefault="00C3209F" w:rsidP="00F16B33">
            <w:pPr>
              <w:spacing w:after="0" w:line="240" w:lineRule="auto"/>
              <w:jc w:val="center"/>
              <w:rPr>
                <w:rFonts w:ascii="Times New Roman" w:hAnsi="Times New Roman" w:cs="Times New Roman"/>
                <w:b/>
                <w:sz w:val="28"/>
                <w:szCs w:val="28"/>
              </w:rPr>
            </w:pPr>
          </w:p>
        </w:tc>
      </w:tr>
    </w:tbl>
    <w:p w14:paraId="67E5803D" w14:textId="77777777" w:rsidR="00440605" w:rsidRDefault="00440605">
      <w:pPr>
        <w:sectPr w:rsidR="00440605" w:rsidSect="00C13731">
          <w:headerReference w:type="default" r:id="rId11"/>
          <w:footerReference w:type="default" r:id="rId12"/>
          <w:pgSz w:w="11907" w:h="16840" w:code="9"/>
          <w:pgMar w:top="1135" w:right="1275" w:bottom="851" w:left="1701" w:header="568" w:footer="720" w:gutter="0"/>
          <w:cols w:space="720"/>
          <w:titlePg/>
          <w:docGrid w:linePitch="360"/>
        </w:sectPr>
      </w:pPr>
    </w:p>
    <w:p w14:paraId="3C9A07B1" w14:textId="172B63F2" w:rsidR="00292CDD" w:rsidRDefault="0088578C" w:rsidP="002A7B0C">
      <w:pPr>
        <w:spacing w:after="0" w:line="240" w:lineRule="auto"/>
        <w:jc w:val="center"/>
        <w:rPr>
          <w:rFonts w:ascii="Times New Roman" w:hAnsi="Times New Roman" w:cs="Times New Roman"/>
          <w:b/>
          <w:bCs/>
          <w:spacing w:val="-4"/>
          <w:sz w:val="28"/>
          <w:szCs w:val="28"/>
        </w:rPr>
      </w:pPr>
      <w:r w:rsidRPr="002A7B0C">
        <w:rPr>
          <w:rFonts w:ascii="Times New Roman" w:hAnsi="Times New Roman" w:cs="Times New Roman"/>
          <w:b/>
          <w:sz w:val="28"/>
          <w:szCs w:val="28"/>
        </w:rPr>
        <w:lastRenderedPageBreak/>
        <w:t>D</w:t>
      </w:r>
      <w:r w:rsidR="00440605" w:rsidRPr="002A7B0C">
        <w:rPr>
          <w:rFonts w:ascii="Times New Roman" w:hAnsi="Times New Roman" w:cs="Times New Roman"/>
          <w:b/>
          <w:sz w:val="28"/>
          <w:szCs w:val="28"/>
        </w:rPr>
        <w:t xml:space="preserve">ự kiến định mức chi </w:t>
      </w:r>
      <w:r w:rsidR="00C13731">
        <w:rPr>
          <w:rFonts w:ascii="Times New Roman" w:hAnsi="Times New Roman" w:cs="Times New Roman"/>
          <w:b/>
          <w:sz w:val="28"/>
          <w:szCs w:val="28"/>
        </w:rPr>
        <w:br/>
      </w:r>
      <w:r w:rsidR="00496D92" w:rsidRPr="00496D92">
        <w:rPr>
          <w:rFonts w:ascii="Times New Roman" w:hAnsi="Times New Roman" w:cs="Times New Roman"/>
          <w:b/>
          <w:bCs/>
          <w:sz w:val="28"/>
          <w:szCs w:val="28"/>
          <w:lang w:val="vi-VN"/>
        </w:rPr>
        <w:t>thực hiện chế</w:t>
      </w:r>
      <w:r w:rsidR="00635376">
        <w:rPr>
          <w:rFonts w:ascii="Times New Roman" w:hAnsi="Times New Roman" w:cs="Times New Roman"/>
          <w:b/>
          <w:bCs/>
          <w:sz w:val="28"/>
          <w:szCs w:val="28"/>
        </w:rPr>
        <w:t xml:space="preserve"> </w:t>
      </w:r>
      <w:r w:rsidR="00496D92" w:rsidRPr="00496D92">
        <w:rPr>
          <w:rFonts w:ascii="Times New Roman" w:hAnsi="Times New Roman" w:cs="Times New Roman"/>
          <w:b/>
          <w:bCs/>
          <w:sz w:val="28"/>
          <w:szCs w:val="28"/>
          <w:lang w:val="vi-VN"/>
        </w:rPr>
        <w:t>độ, chính sách bảo vệ, chăm sóc sức khỏe cán bộ</w:t>
      </w:r>
      <w:r w:rsidR="00292CDD">
        <w:rPr>
          <w:rFonts w:ascii="Times New Roman" w:hAnsi="Times New Roman" w:cs="Times New Roman"/>
          <w:b/>
          <w:bCs/>
          <w:spacing w:val="-4"/>
          <w:sz w:val="28"/>
          <w:szCs w:val="28"/>
        </w:rPr>
        <w:t>, công chức, viên chức</w:t>
      </w:r>
      <w:r w:rsidR="00641FCB">
        <w:rPr>
          <w:rFonts w:ascii="Times New Roman" w:hAnsi="Times New Roman" w:cs="Times New Roman"/>
          <w:b/>
          <w:bCs/>
          <w:spacing w:val="-4"/>
          <w:sz w:val="28"/>
          <w:szCs w:val="28"/>
        </w:rPr>
        <w:br/>
      </w:r>
      <w:r w:rsidR="00292CDD">
        <w:rPr>
          <w:rFonts w:ascii="Times New Roman" w:hAnsi="Times New Roman" w:cs="Times New Roman"/>
          <w:b/>
          <w:bCs/>
          <w:spacing w:val="-4"/>
          <w:sz w:val="28"/>
          <w:szCs w:val="28"/>
        </w:rPr>
        <w:t xml:space="preserve"> và các đối tượng khác</w:t>
      </w:r>
      <w:r w:rsidR="00635376">
        <w:rPr>
          <w:rFonts w:ascii="Times New Roman" w:hAnsi="Times New Roman" w:cs="Times New Roman"/>
          <w:b/>
          <w:bCs/>
          <w:spacing w:val="-4"/>
          <w:sz w:val="28"/>
          <w:szCs w:val="28"/>
        </w:rPr>
        <w:t xml:space="preserve"> </w:t>
      </w:r>
      <w:r w:rsidR="00292CDD">
        <w:rPr>
          <w:rFonts w:ascii="Times New Roman" w:hAnsi="Times New Roman" w:cs="Times New Roman"/>
          <w:b/>
          <w:bCs/>
          <w:spacing w:val="-4"/>
          <w:sz w:val="28"/>
          <w:szCs w:val="28"/>
        </w:rPr>
        <w:t xml:space="preserve">trên địa bàn </w:t>
      </w:r>
      <w:r w:rsidR="00292CDD" w:rsidRPr="00F30680">
        <w:rPr>
          <w:rFonts w:ascii="Times New Roman" w:hAnsi="Times New Roman" w:cs="Times New Roman"/>
          <w:b/>
          <w:bCs/>
          <w:spacing w:val="-4"/>
          <w:sz w:val="28"/>
          <w:szCs w:val="28"/>
          <w:lang w:val="vi-VN"/>
        </w:rPr>
        <w:t xml:space="preserve">tỉnh </w:t>
      </w:r>
      <w:r w:rsidR="00292CDD">
        <w:rPr>
          <w:rFonts w:ascii="Times New Roman" w:hAnsi="Times New Roman" w:cs="Times New Roman"/>
          <w:b/>
          <w:bCs/>
          <w:spacing w:val="-4"/>
          <w:sz w:val="28"/>
          <w:szCs w:val="28"/>
        </w:rPr>
        <w:t>Sóc T</w:t>
      </w:r>
      <w:r w:rsidR="00292CDD" w:rsidRPr="00F30680">
        <w:rPr>
          <w:rFonts w:ascii="Times New Roman" w:hAnsi="Times New Roman" w:cs="Times New Roman"/>
          <w:b/>
          <w:bCs/>
          <w:spacing w:val="-4"/>
          <w:sz w:val="28"/>
          <w:szCs w:val="28"/>
        </w:rPr>
        <w:t>răng</w:t>
      </w:r>
    </w:p>
    <w:p w14:paraId="7C25F04E" w14:textId="77777777" w:rsidR="00292CDD" w:rsidRPr="00292CDD" w:rsidRDefault="00292CDD" w:rsidP="002A7B0C">
      <w:pPr>
        <w:spacing w:after="0" w:line="240" w:lineRule="auto"/>
        <w:jc w:val="center"/>
        <w:rPr>
          <w:rFonts w:ascii="Times New Roman" w:hAnsi="Times New Roman" w:cs="Times New Roman"/>
          <w:i/>
          <w:iCs/>
          <w:sz w:val="28"/>
          <w:szCs w:val="28"/>
        </w:rPr>
      </w:pPr>
      <w:r w:rsidRPr="00292CDD">
        <w:rPr>
          <w:rFonts w:ascii="Times New Roman" w:hAnsi="Times New Roman" w:cs="Times New Roman"/>
          <w:i/>
          <w:iCs/>
          <w:spacing w:val="-4"/>
          <w:sz w:val="28"/>
          <w:szCs w:val="28"/>
        </w:rPr>
        <w:t>(Kèm theo Tờ trình số                /TTr-UBND ngày      tháng  năm 2024 của Ủy ban nhân dân tỉnh Sóc Trăng)</w:t>
      </w:r>
    </w:p>
    <w:p w14:paraId="5680ECD3" w14:textId="126ED139" w:rsidR="004F1BBB" w:rsidRDefault="00635376" w:rsidP="004F1BBB">
      <w:pPr>
        <w:spacing w:before="60" w:after="60"/>
        <w:jc w:val="right"/>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4294967295" distB="4294967295" distL="114300" distR="114300" simplePos="0" relativeHeight="251659776" behindDoc="0" locked="0" layoutInCell="1" allowOverlap="1" wp14:anchorId="736A4C97" wp14:editId="0DC67B24">
                <wp:simplePos x="0" y="0"/>
                <wp:positionH relativeFrom="column">
                  <wp:posOffset>3879850</wp:posOffset>
                </wp:positionH>
                <wp:positionV relativeFrom="paragraph">
                  <wp:posOffset>43814</wp:posOffset>
                </wp:positionV>
                <wp:extent cx="1647825" cy="0"/>
                <wp:effectExtent l="0" t="0" r="0" b="0"/>
                <wp:wrapNone/>
                <wp:docPr id="15746977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3370A9"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3.45pt" to="4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" strokecolor="black [3213]">
                <o:lock v:ext="edit" shapetype="f"/>
              </v:line>
            </w:pict>
          </mc:Fallback>
        </mc:AlternateContent>
      </w:r>
    </w:p>
    <w:p w14:paraId="2B0A4AAC" w14:textId="77777777" w:rsidR="004F1BBB" w:rsidRPr="004F1BBB" w:rsidRDefault="004F1BBB" w:rsidP="004F1BBB">
      <w:pPr>
        <w:spacing w:before="60" w:after="60"/>
        <w:jc w:val="right"/>
        <w:rPr>
          <w:rFonts w:ascii="Times New Roman" w:hAnsi="Times New Roman" w:cs="Times New Roman"/>
          <w:i/>
          <w:iCs/>
          <w:sz w:val="24"/>
          <w:szCs w:val="24"/>
        </w:rPr>
      </w:pPr>
      <w:r w:rsidRPr="00D953B3">
        <w:rPr>
          <w:rFonts w:ascii="Times New Roman" w:hAnsi="Times New Roman" w:cs="Times New Roman"/>
          <w:i/>
          <w:iCs/>
          <w:sz w:val="24"/>
          <w:szCs w:val="24"/>
        </w:rPr>
        <w:t>Đ</w:t>
      </w:r>
      <w:r>
        <w:rPr>
          <w:rFonts w:ascii="Times New Roman" w:hAnsi="Times New Roman" w:cs="Times New Roman"/>
          <w:i/>
          <w:iCs/>
          <w:sz w:val="24"/>
          <w:szCs w:val="24"/>
        </w:rPr>
        <w:t>ơn vị tính</w:t>
      </w:r>
      <w:r w:rsidRPr="00D953B3">
        <w:rPr>
          <w:rFonts w:ascii="Times New Roman" w:hAnsi="Times New Roman" w:cs="Times New Roman"/>
          <w:i/>
          <w:iCs/>
          <w:sz w:val="24"/>
          <w:szCs w:val="24"/>
        </w:rPr>
        <w:t>: 1.000 đồng</w:t>
      </w:r>
    </w:p>
    <w:tbl>
      <w:tblPr>
        <w:tblStyle w:val="TableGrid2"/>
        <w:tblW w:w="15735" w:type="dxa"/>
        <w:tblInd w:w="-176" w:type="dxa"/>
        <w:tblLook w:val="04A0" w:firstRow="1" w:lastRow="0" w:firstColumn="1" w:lastColumn="0" w:noHBand="0" w:noVBand="1"/>
      </w:tblPr>
      <w:tblGrid>
        <w:gridCol w:w="567"/>
        <w:gridCol w:w="4536"/>
        <w:gridCol w:w="1418"/>
        <w:gridCol w:w="885"/>
        <w:gridCol w:w="931"/>
        <w:gridCol w:w="563"/>
        <w:gridCol w:w="882"/>
        <w:gridCol w:w="1459"/>
        <w:gridCol w:w="4494"/>
      </w:tblGrid>
      <w:tr w:rsidR="004F1BBB" w:rsidRPr="005A7223" w14:paraId="27ECB645" w14:textId="77777777" w:rsidTr="007A4F17">
        <w:trPr>
          <w:trHeight w:val="315"/>
          <w:tblHeader/>
        </w:trPr>
        <w:tc>
          <w:tcPr>
            <w:tcW w:w="567" w:type="dxa"/>
            <w:vMerge w:val="restart"/>
            <w:vAlign w:val="center"/>
            <w:hideMark/>
          </w:tcPr>
          <w:p w14:paraId="44DF712A"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Stt</w:t>
            </w:r>
          </w:p>
        </w:tc>
        <w:tc>
          <w:tcPr>
            <w:tcW w:w="4536" w:type="dxa"/>
            <w:vMerge w:val="restart"/>
            <w:vAlign w:val="center"/>
            <w:hideMark/>
          </w:tcPr>
          <w:p w14:paraId="4B053971"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Nội dung</w:t>
            </w:r>
          </w:p>
        </w:tc>
        <w:tc>
          <w:tcPr>
            <w:tcW w:w="1418" w:type="dxa"/>
            <w:vMerge w:val="restart"/>
            <w:vAlign w:val="center"/>
            <w:hideMark/>
          </w:tcPr>
          <w:p w14:paraId="22796E15"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Định mức</w:t>
            </w:r>
          </w:p>
        </w:tc>
        <w:tc>
          <w:tcPr>
            <w:tcW w:w="4720" w:type="dxa"/>
            <w:gridSpan w:val="5"/>
            <w:vAlign w:val="center"/>
            <w:hideMark/>
          </w:tcPr>
          <w:p w14:paraId="2780E0CA"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Dự kiến kinh phí thực hiện trong năm</w:t>
            </w:r>
          </w:p>
        </w:tc>
        <w:tc>
          <w:tcPr>
            <w:tcW w:w="4494" w:type="dxa"/>
            <w:vMerge w:val="restart"/>
            <w:vAlign w:val="center"/>
            <w:hideMark/>
          </w:tcPr>
          <w:p w14:paraId="163C71F6"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Giải trình</w:t>
            </w:r>
          </w:p>
        </w:tc>
      </w:tr>
      <w:tr w:rsidR="004F1BBB" w:rsidRPr="005A7223" w14:paraId="6227686E" w14:textId="77777777" w:rsidTr="007A4F17">
        <w:trPr>
          <w:trHeight w:val="945"/>
          <w:tblHeader/>
        </w:trPr>
        <w:tc>
          <w:tcPr>
            <w:tcW w:w="567" w:type="dxa"/>
            <w:vMerge/>
            <w:vAlign w:val="center"/>
            <w:hideMark/>
          </w:tcPr>
          <w:p w14:paraId="3F194EFB" w14:textId="77777777" w:rsidR="004F1BBB" w:rsidRPr="005A7223" w:rsidRDefault="004F1BBB" w:rsidP="005A7223">
            <w:pPr>
              <w:spacing w:before="60" w:after="60"/>
              <w:jc w:val="center"/>
              <w:rPr>
                <w:rFonts w:ascii="Times New Roman" w:hAnsi="Times New Roman" w:cs="Times New Roman"/>
                <w:b/>
                <w:bCs/>
                <w:sz w:val="26"/>
                <w:szCs w:val="26"/>
              </w:rPr>
            </w:pPr>
          </w:p>
        </w:tc>
        <w:tc>
          <w:tcPr>
            <w:tcW w:w="4536" w:type="dxa"/>
            <w:vMerge/>
            <w:vAlign w:val="center"/>
            <w:hideMark/>
          </w:tcPr>
          <w:p w14:paraId="48F7CBD3" w14:textId="77777777" w:rsidR="004F1BBB" w:rsidRPr="005A7223" w:rsidRDefault="004F1BBB" w:rsidP="005A7223">
            <w:pPr>
              <w:spacing w:before="60" w:after="60"/>
              <w:jc w:val="center"/>
              <w:rPr>
                <w:rFonts w:ascii="Times New Roman" w:hAnsi="Times New Roman" w:cs="Times New Roman"/>
                <w:b/>
                <w:bCs/>
                <w:sz w:val="26"/>
                <w:szCs w:val="26"/>
              </w:rPr>
            </w:pPr>
          </w:p>
        </w:tc>
        <w:tc>
          <w:tcPr>
            <w:tcW w:w="1418" w:type="dxa"/>
            <w:vMerge/>
            <w:vAlign w:val="center"/>
            <w:hideMark/>
          </w:tcPr>
          <w:p w14:paraId="655332EB" w14:textId="77777777" w:rsidR="004F1BBB" w:rsidRPr="005A7223" w:rsidRDefault="004F1BBB" w:rsidP="005A7223">
            <w:pPr>
              <w:spacing w:before="60" w:after="60"/>
              <w:jc w:val="center"/>
              <w:rPr>
                <w:rFonts w:ascii="Times New Roman" w:hAnsi="Times New Roman" w:cs="Times New Roman"/>
                <w:b/>
                <w:bCs/>
                <w:sz w:val="26"/>
                <w:szCs w:val="26"/>
              </w:rPr>
            </w:pPr>
          </w:p>
        </w:tc>
        <w:tc>
          <w:tcPr>
            <w:tcW w:w="885" w:type="dxa"/>
            <w:vAlign w:val="center"/>
            <w:hideMark/>
          </w:tcPr>
          <w:p w14:paraId="43D55656"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Đơn vị tính</w:t>
            </w:r>
          </w:p>
        </w:tc>
        <w:tc>
          <w:tcPr>
            <w:tcW w:w="931" w:type="dxa"/>
            <w:vAlign w:val="center"/>
            <w:hideMark/>
          </w:tcPr>
          <w:p w14:paraId="6A5DE979"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xml:space="preserve">Số </w:t>
            </w:r>
            <w:r w:rsidRPr="005A7223">
              <w:rPr>
                <w:rFonts w:ascii="Times New Roman" w:hAnsi="Times New Roman" w:cs="Times New Roman"/>
                <w:b/>
                <w:bCs/>
                <w:sz w:val="26"/>
                <w:szCs w:val="26"/>
              </w:rPr>
              <w:br/>
              <w:t>lượng</w:t>
            </w:r>
          </w:p>
        </w:tc>
        <w:tc>
          <w:tcPr>
            <w:tcW w:w="563" w:type="dxa"/>
            <w:vAlign w:val="center"/>
            <w:hideMark/>
          </w:tcPr>
          <w:p w14:paraId="2FD2A4B2"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Số</w:t>
            </w:r>
            <w:r w:rsidRPr="005A7223">
              <w:rPr>
                <w:rFonts w:ascii="Times New Roman" w:hAnsi="Times New Roman" w:cs="Times New Roman"/>
                <w:b/>
                <w:bCs/>
                <w:sz w:val="26"/>
                <w:szCs w:val="26"/>
              </w:rPr>
              <w:br/>
              <w:t>lần</w:t>
            </w:r>
          </w:p>
        </w:tc>
        <w:tc>
          <w:tcPr>
            <w:tcW w:w="882" w:type="dxa"/>
            <w:vAlign w:val="center"/>
            <w:hideMark/>
          </w:tcPr>
          <w:p w14:paraId="3F04FD0F"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Định</w:t>
            </w:r>
            <w:r w:rsidRPr="005A7223">
              <w:rPr>
                <w:rFonts w:ascii="Times New Roman" w:hAnsi="Times New Roman" w:cs="Times New Roman"/>
                <w:b/>
                <w:bCs/>
                <w:sz w:val="26"/>
                <w:szCs w:val="26"/>
              </w:rPr>
              <w:br/>
              <w:t>mức</w:t>
            </w:r>
          </w:p>
        </w:tc>
        <w:tc>
          <w:tcPr>
            <w:tcW w:w="1459" w:type="dxa"/>
            <w:noWrap/>
            <w:vAlign w:val="center"/>
            <w:hideMark/>
          </w:tcPr>
          <w:p w14:paraId="3D6CEB5C"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Thành tiền</w:t>
            </w:r>
          </w:p>
        </w:tc>
        <w:tc>
          <w:tcPr>
            <w:tcW w:w="4494" w:type="dxa"/>
            <w:vMerge/>
            <w:vAlign w:val="center"/>
            <w:hideMark/>
          </w:tcPr>
          <w:p w14:paraId="168E0A22" w14:textId="77777777" w:rsidR="004F1BBB" w:rsidRPr="005A7223" w:rsidRDefault="004F1BBB" w:rsidP="005A7223">
            <w:pPr>
              <w:spacing w:before="60" w:after="60"/>
              <w:jc w:val="center"/>
              <w:rPr>
                <w:rFonts w:ascii="Times New Roman" w:hAnsi="Times New Roman" w:cs="Times New Roman"/>
                <w:b/>
                <w:bCs/>
                <w:sz w:val="26"/>
                <w:szCs w:val="26"/>
              </w:rPr>
            </w:pPr>
          </w:p>
        </w:tc>
      </w:tr>
      <w:tr w:rsidR="004F1BBB" w:rsidRPr="005A7223" w14:paraId="477E8A7F" w14:textId="77777777" w:rsidTr="007A4F17">
        <w:trPr>
          <w:trHeight w:val="315"/>
        </w:trPr>
        <w:tc>
          <w:tcPr>
            <w:tcW w:w="567" w:type="dxa"/>
            <w:vAlign w:val="center"/>
            <w:hideMark/>
          </w:tcPr>
          <w:p w14:paraId="1CDE3900"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A</w:t>
            </w:r>
          </w:p>
        </w:tc>
        <w:tc>
          <w:tcPr>
            <w:tcW w:w="4536" w:type="dxa"/>
            <w:noWrap/>
            <w:vAlign w:val="center"/>
            <w:hideMark/>
          </w:tcPr>
          <w:p w14:paraId="143D8434" w14:textId="77777777" w:rsidR="004F1BBB" w:rsidRPr="005A7223" w:rsidRDefault="004F1BBB" w:rsidP="005A7223">
            <w:pPr>
              <w:spacing w:before="60" w:after="60"/>
              <w:jc w:val="both"/>
              <w:rPr>
                <w:rFonts w:ascii="Times New Roman" w:hAnsi="Times New Roman" w:cs="Times New Roman"/>
                <w:b/>
                <w:bCs/>
                <w:sz w:val="26"/>
                <w:szCs w:val="26"/>
              </w:rPr>
            </w:pPr>
            <w:r w:rsidRPr="005A7223">
              <w:rPr>
                <w:rFonts w:ascii="Times New Roman" w:hAnsi="Times New Roman" w:cs="Times New Roman"/>
                <w:b/>
                <w:bCs/>
                <w:sz w:val="26"/>
                <w:szCs w:val="26"/>
              </w:rPr>
              <w:t>NỘI DUNG CHI QUY ĐỊNH TRONG NGHỊ QUYẾT</w:t>
            </w:r>
          </w:p>
        </w:tc>
        <w:tc>
          <w:tcPr>
            <w:tcW w:w="1418" w:type="dxa"/>
            <w:noWrap/>
            <w:vAlign w:val="center"/>
            <w:hideMark/>
          </w:tcPr>
          <w:p w14:paraId="17057225"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5" w:type="dxa"/>
            <w:vAlign w:val="center"/>
            <w:hideMark/>
          </w:tcPr>
          <w:p w14:paraId="46F8B235" w14:textId="77777777" w:rsidR="004F1BBB" w:rsidRPr="005A7223" w:rsidRDefault="004F1BBB" w:rsidP="005A7223">
            <w:pPr>
              <w:spacing w:before="60" w:after="60"/>
              <w:jc w:val="center"/>
              <w:rPr>
                <w:rFonts w:ascii="Times New Roman" w:hAnsi="Times New Roman" w:cs="Times New Roman"/>
                <w:i/>
                <w:iCs/>
                <w:sz w:val="26"/>
                <w:szCs w:val="26"/>
              </w:rPr>
            </w:pPr>
            <w:r w:rsidRPr="005A7223">
              <w:rPr>
                <w:rFonts w:ascii="Times New Roman" w:hAnsi="Times New Roman" w:cs="Times New Roman"/>
                <w:i/>
                <w:iCs/>
                <w:sz w:val="26"/>
                <w:szCs w:val="26"/>
              </w:rPr>
              <w:t> </w:t>
            </w:r>
          </w:p>
        </w:tc>
        <w:tc>
          <w:tcPr>
            <w:tcW w:w="931" w:type="dxa"/>
            <w:vAlign w:val="center"/>
            <w:hideMark/>
          </w:tcPr>
          <w:p w14:paraId="4DD98102"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563" w:type="dxa"/>
            <w:vAlign w:val="center"/>
            <w:hideMark/>
          </w:tcPr>
          <w:p w14:paraId="2C36F6D4"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2" w:type="dxa"/>
            <w:vAlign w:val="center"/>
            <w:hideMark/>
          </w:tcPr>
          <w:p w14:paraId="53A7F955"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1459" w:type="dxa"/>
            <w:vAlign w:val="center"/>
            <w:hideMark/>
          </w:tcPr>
          <w:p w14:paraId="6E15154E"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4494" w:type="dxa"/>
            <w:vAlign w:val="center"/>
            <w:hideMark/>
          </w:tcPr>
          <w:p w14:paraId="39DF52F6"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r>
      <w:tr w:rsidR="005A7223" w:rsidRPr="005A7223" w14:paraId="4073825A" w14:textId="77777777" w:rsidTr="007A4F17">
        <w:trPr>
          <w:trHeight w:val="70"/>
        </w:trPr>
        <w:tc>
          <w:tcPr>
            <w:tcW w:w="567" w:type="dxa"/>
            <w:vAlign w:val="center"/>
            <w:hideMark/>
          </w:tcPr>
          <w:p w14:paraId="5C940FE3" w14:textId="77777777" w:rsidR="00597D81" w:rsidRPr="005A7223" w:rsidRDefault="00597D81"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I</w:t>
            </w:r>
          </w:p>
        </w:tc>
        <w:tc>
          <w:tcPr>
            <w:tcW w:w="4536" w:type="dxa"/>
            <w:vAlign w:val="center"/>
            <w:hideMark/>
          </w:tcPr>
          <w:p w14:paraId="37326AEE" w14:textId="77777777" w:rsidR="00597D81" w:rsidRPr="005A7223" w:rsidRDefault="00597D81" w:rsidP="005A7223">
            <w:pPr>
              <w:spacing w:before="60" w:after="60"/>
              <w:jc w:val="both"/>
              <w:rPr>
                <w:rFonts w:ascii="Times New Roman" w:hAnsi="Times New Roman" w:cs="Times New Roman"/>
                <w:b/>
                <w:bCs/>
                <w:sz w:val="26"/>
                <w:szCs w:val="26"/>
              </w:rPr>
            </w:pPr>
            <w:r w:rsidRPr="005A7223">
              <w:rPr>
                <w:rFonts w:ascii="Times New Roman" w:hAnsi="Times New Roman" w:cs="Times New Roman"/>
                <w:b/>
                <w:bCs/>
                <w:sz w:val="26"/>
                <w:szCs w:val="26"/>
              </w:rPr>
              <w:t>Khám sức khoẻ định kỳ</w:t>
            </w:r>
          </w:p>
        </w:tc>
        <w:tc>
          <w:tcPr>
            <w:tcW w:w="1418" w:type="dxa"/>
            <w:vAlign w:val="center"/>
            <w:hideMark/>
          </w:tcPr>
          <w:p w14:paraId="243D02C8" w14:textId="77777777" w:rsidR="00597D81" w:rsidRPr="005A7223" w:rsidRDefault="00597D81"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5" w:type="dxa"/>
            <w:vAlign w:val="center"/>
            <w:hideMark/>
          </w:tcPr>
          <w:p w14:paraId="53A06FB9" w14:textId="77777777" w:rsidR="00597D81" w:rsidRPr="005A7223" w:rsidRDefault="00597D81" w:rsidP="005A7223">
            <w:pPr>
              <w:spacing w:before="60" w:after="60"/>
              <w:jc w:val="center"/>
              <w:rPr>
                <w:rFonts w:ascii="Times New Roman" w:hAnsi="Times New Roman" w:cs="Times New Roman"/>
                <w:i/>
                <w:iCs/>
                <w:sz w:val="26"/>
                <w:szCs w:val="26"/>
              </w:rPr>
            </w:pPr>
            <w:r w:rsidRPr="005A7223">
              <w:rPr>
                <w:rFonts w:ascii="Times New Roman" w:hAnsi="Times New Roman" w:cs="Times New Roman"/>
                <w:i/>
                <w:iCs/>
                <w:sz w:val="26"/>
                <w:szCs w:val="26"/>
              </w:rPr>
              <w:t> </w:t>
            </w:r>
          </w:p>
        </w:tc>
        <w:tc>
          <w:tcPr>
            <w:tcW w:w="931" w:type="dxa"/>
            <w:vAlign w:val="center"/>
            <w:hideMark/>
          </w:tcPr>
          <w:p w14:paraId="4CEAE778" w14:textId="77777777" w:rsidR="00597D81" w:rsidRPr="005A7223" w:rsidRDefault="00597D81"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563" w:type="dxa"/>
            <w:vAlign w:val="center"/>
            <w:hideMark/>
          </w:tcPr>
          <w:p w14:paraId="6ABEC992" w14:textId="77777777" w:rsidR="00597D81" w:rsidRPr="005A7223" w:rsidRDefault="00597D81"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2" w:type="dxa"/>
            <w:vAlign w:val="center"/>
            <w:hideMark/>
          </w:tcPr>
          <w:p w14:paraId="3447E438" w14:textId="77777777" w:rsidR="00597D81" w:rsidRPr="005A7223" w:rsidRDefault="00597D81"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1459" w:type="dxa"/>
            <w:vAlign w:val="center"/>
            <w:hideMark/>
          </w:tcPr>
          <w:p w14:paraId="450B0DB0" w14:textId="77777777" w:rsidR="00597D81" w:rsidRPr="005A7223" w:rsidRDefault="004B7806"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7.102</w:t>
            </w:r>
            <w:r w:rsidR="00597D81" w:rsidRPr="005A7223">
              <w:rPr>
                <w:rFonts w:ascii="Times New Roman" w:hAnsi="Times New Roman" w:cs="Times New Roman"/>
                <w:b/>
                <w:bCs/>
                <w:sz w:val="26"/>
                <w:szCs w:val="26"/>
              </w:rPr>
              <w:t>.000</w:t>
            </w:r>
          </w:p>
        </w:tc>
        <w:tc>
          <w:tcPr>
            <w:tcW w:w="4494" w:type="dxa"/>
            <w:vMerge w:val="restart"/>
            <w:vAlign w:val="center"/>
            <w:hideMark/>
          </w:tcPr>
          <w:p w14:paraId="5418EE81" w14:textId="77777777" w:rsidR="00597D81" w:rsidRPr="005A7223" w:rsidRDefault="00597D81" w:rsidP="005A7223">
            <w:pPr>
              <w:spacing w:before="60" w:after="60"/>
              <w:jc w:val="both"/>
              <w:rPr>
                <w:rFonts w:ascii="Times New Roman" w:hAnsi="Times New Roman" w:cs="Times New Roman"/>
                <w:i/>
                <w:iCs/>
                <w:sz w:val="26"/>
                <w:szCs w:val="26"/>
              </w:rPr>
            </w:pPr>
            <w:r w:rsidRPr="005A7223">
              <w:rPr>
                <w:rFonts w:ascii="Times New Roman" w:hAnsi="Times New Roman" w:cs="Times New Roman"/>
                <w:i/>
                <w:iCs/>
                <w:sz w:val="26"/>
                <w:szCs w:val="26"/>
              </w:rPr>
              <w:t xml:space="preserve">- </w:t>
            </w:r>
            <w:r w:rsidR="00C44BA5">
              <w:rPr>
                <w:rFonts w:ascii="Times New Roman" w:hAnsi="Times New Roman" w:cs="Times New Roman"/>
                <w:i/>
                <w:iCs/>
                <w:sz w:val="26"/>
                <w:szCs w:val="26"/>
              </w:rPr>
              <w:t>C</w:t>
            </w:r>
            <w:r w:rsidRPr="005A7223">
              <w:rPr>
                <w:rFonts w:ascii="Times New Roman" w:hAnsi="Times New Roman" w:cs="Times New Roman"/>
                <w:i/>
                <w:iCs/>
                <w:sz w:val="26"/>
                <w:szCs w:val="26"/>
              </w:rPr>
              <w:t xml:space="preserve">hi </w:t>
            </w:r>
            <w:r w:rsidR="0094612E" w:rsidRPr="005A7223">
              <w:rPr>
                <w:rFonts w:ascii="Times New Roman" w:hAnsi="Times New Roman" w:cs="Times New Roman"/>
                <w:i/>
                <w:iCs/>
                <w:sz w:val="26"/>
                <w:szCs w:val="26"/>
              </w:rPr>
              <w:t>thực hiện các nội dung</w:t>
            </w:r>
            <w:r w:rsidRPr="005A7223">
              <w:rPr>
                <w:rFonts w:ascii="Times New Roman" w:hAnsi="Times New Roman" w:cs="Times New Roman"/>
                <w:i/>
                <w:iCs/>
                <w:sz w:val="26"/>
                <w:szCs w:val="26"/>
              </w:rPr>
              <w:t xml:space="preserve"> tại </w:t>
            </w:r>
            <w:r w:rsidR="00C44BA5">
              <w:rPr>
                <w:rFonts w:ascii="Times New Roman" w:hAnsi="Times New Roman" w:cs="Times New Roman"/>
                <w:i/>
                <w:iCs/>
                <w:sz w:val="26"/>
                <w:szCs w:val="26"/>
              </w:rPr>
              <w:t>điểm</w:t>
            </w:r>
            <w:r w:rsidRPr="005A7223">
              <w:rPr>
                <w:rFonts w:ascii="Times New Roman" w:hAnsi="Times New Roman" w:cs="Times New Roman"/>
                <w:i/>
                <w:iCs/>
                <w:sz w:val="26"/>
                <w:szCs w:val="26"/>
              </w:rPr>
              <w:t xml:space="preserve"> b khoản 2, Điều 2 Thông tư 18/2023/TT-BYT</w:t>
            </w:r>
            <w:r w:rsidR="00F85C35" w:rsidRPr="005A7223">
              <w:rPr>
                <w:rFonts w:ascii="Times New Roman" w:hAnsi="Times New Roman" w:cs="Times New Roman"/>
                <w:i/>
                <w:iCs/>
                <w:sz w:val="26"/>
                <w:szCs w:val="26"/>
              </w:rPr>
              <w:t xml:space="preserve"> của Bộ trưởng Bộ Y tế.</w:t>
            </w:r>
          </w:p>
          <w:p w14:paraId="5B82B556" w14:textId="77777777" w:rsidR="00597D81" w:rsidRPr="005A7223" w:rsidRDefault="00597D81" w:rsidP="005A7223">
            <w:pPr>
              <w:spacing w:before="60" w:after="60"/>
              <w:jc w:val="both"/>
              <w:rPr>
                <w:rFonts w:ascii="Times New Roman" w:hAnsi="Times New Roman" w:cs="Times New Roman"/>
                <w:i/>
                <w:iCs/>
                <w:sz w:val="26"/>
                <w:szCs w:val="26"/>
              </w:rPr>
            </w:pPr>
            <w:r w:rsidRPr="005A7223">
              <w:rPr>
                <w:rFonts w:ascii="Times New Roman" w:hAnsi="Times New Roman" w:cs="Times New Roman"/>
                <w:i/>
                <w:iCs/>
                <w:sz w:val="26"/>
                <w:szCs w:val="26"/>
              </w:rPr>
              <w:t xml:space="preserve">- Định mức được tính theo báo giá của Bệnh viện Đa khoa tỉnh. Số lượng khám là 856 đồng chí (429 đương chức và 427 nguyên chức) thuộc diện </w:t>
            </w:r>
            <w:r w:rsidR="0094612E" w:rsidRPr="005A7223">
              <w:rPr>
                <w:rFonts w:ascii="Times New Roman" w:hAnsi="Times New Roman" w:cs="Times New Roman"/>
                <w:i/>
                <w:iCs/>
                <w:sz w:val="26"/>
                <w:szCs w:val="26"/>
              </w:rPr>
              <w:t>Ban Thường vụ Tỉnh ủy</w:t>
            </w:r>
            <w:r w:rsidRPr="005A7223">
              <w:rPr>
                <w:rFonts w:ascii="Times New Roman" w:hAnsi="Times New Roman" w:cs="Times New Roman"/>
                <w:i/>
                <w:iCs/>
                <w:sz w:val="26"/>
                <w:szCs w:val="26"/>
              </w:rPr>
              <w:t xml:space="preserve"> quản lý cư trú trong tỉnh, trừ </w:t>
            </w:r>
            <w:r w:rsidR="0094612E" w:rsidRPr="005A7223">
              <w:rPr>
                <w:rFonts w:ascii="Times New Roman" w:hAnsi="Times New Roman" w:cs="Times New Roman"/>
                <w:i/>
                <w:iCs/>
                <w:sz w:val="26"/>
                <w:szCs w:val="26"/>
              </w:rPr>
              <w:t>Ủy viên Ban thường vụ</w:t>
            </w:r>
            <w:r w:rsidRPr="005A7223">
              <w:rPr>
                <w:rFonts w:ascii="Times New Roman" w:hAnsi="Times New Roman" w:cs="Times New Roman"/>
                <w:i/>
                <w:iCs/>
                <w:sz w:val="26"/>
                <w:szCs w:val="26"/>
              </w:rPr>
              <w:t xml:space="preserve"> cấp huyện, Phó Chủ tịch </w:t>
            </w:r>
            <w:r w:rsidR="0094612E" w:rsidRPr="005A7223">
              <w:rPr>
                <w:rFonts w:ascii="Times New Roman" w:hAnsi="Times New Roman" w:cs="Times New Roman"/>
                <w:i/>
                <w:iCs/>
                <w:sz w:val="26"/>
                <w:szCs w:val="26"/>
              </w:rPr>
              <w:t>Hội đồng nhân dân, Ủy ban nhân dân</w:t>
            </w:r>
            <w:r w:rsidRPr="005A7223">
              <w:rPr>
                <w:rFonts w:ascii="Times New Roman" w:hAnsi="Times New Roman" w:cs="Times New Roman"/>
                <w:i/>
                <w:iCs/>
                <w:sz w:val="26"/>
                <w:szCs w:val="26"/>
              </w:rPr>
              <w:t xml:space="preserve"> cấp huyện. Riêng 135 đồng chí giữ chức </w:t>
            </w:r>
            <w:r w:rsidR="0094612E" w:rsidRPr="005A7223">
              <w:rPr>
                <w:rFonts w:ascii="Times New Roman" w:hAnsi="Times New Roman" w:cs="Times New Roman"/>
                <w:i/>
                <w:iCs/>
                <w:sz w:val="26"/>
                <w:szCs w:val="26"/>
              </w:rPr>
              <w:t>Ủy viên Ban Chấp hành</w:t>
            </w:r>
            <w:r w:rsidRPr="005A7223">
              <w:rPr>
                <w:rFonts w:ascii="Times New Roman" w:hAnsi="Times New Roman" w:cs="Times New Roman"/>
                <w:i/>
                <w:iCs/>
                <w:sz w:val="26"/>
                <w:szCs w:val="26"/>
              </w:rPr>
              <w:t xml:space="preserve"> Đảng bộ tỉnh trở lên khám 2 lần/năm (định mức tương đương 50% lần 1 do không khám lại các mục còn giá trị).</w:t>
            </w:r>
          </w:p>
        </w:tc>
      </w:tr>
      <w:tr w:rsidR="005A7223" w:rsidRPr="005A7223" w14:paraId="7ECA5342" w14:textId="77777777" w:rsidTr="007A4F17">
        <w:trPr>
          <w:trHeight w:val="70"/>
        </w:trPr>
        <w:tc>
          <w:tcPr>
            <w:tcW w:w="567" w:type="dxa"/>
            <w:vAlign w:val="center"/>
            <w:hideMark/>
          </w:tcPr>
          <w:p w14:paraId="2A5C95EE"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w:t>
            </w:r>
          </w:p>
        </w:tc>
        <w:tc>
          <w:tcPr>
            <w:tcW w:w="4536" w:type="dxa"/>
            <w:vAlign w:val="center"/>
            <w:hideMark/>
          </w:tcPr>
          <w:p w14:paraId="3CF0A021" w14:textId="77777777" w:rsidR="00597D81" w:rsidRPr="005A7223" w:rsidRDefault="00597D81"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Gói khám đối với Nam</w:t>
            </w:r>
          </w:p>
        </w:tc>
        <w:tc>
          <w:tcPr>
            <w:tcW w:w="1418" w:type="dxa"/>
            <w:vAlign w:val="center"/>
            <w:hideMark/>
          </w:tcPr>
          <w:p w14:paraId="763BF591"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6.000</w:t>
            </w:r>
          </w:p>
        </w:tc>
        <w:tc>
          <w:tcPr>
            <w:tcW w:w="885" w:type="dxa"/>
            <w:vAlign w:val="center"/>
            <w:hideMark/>
          </w:tcPr>
          <w:p w14:paraId="7548A4DF" w14:textId="77777777" w:rsidR="00597D81" w:rsidRPr="005A7223" w:rsidRDefault="00A54F5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Ngư</w:t>
            </w:r>
            <w:r w:rsidR="00597D81" w:rsidRPr="005A7223">
              <w:rPr>
                <w:rFonts w:ascii="Times New Roman" w:hAnsi="Times New Roman" w:cs="Times New Roman"/>
                <w:sz w:val="26"/>
                <w:szCs w:val="26"/>
              </w:rPr>
              <w:t>ời</w:t>
            </w:r>
          </w:p>
        </w:tc>
        <w:tc>
          <w:tcPr>
            <w:tcW w:w="931" w:type="dxa"/>
            <w:vAlign w:val="center"/>
            <w:hideMark/>
          </w:tcPr>
          <w:p w14:paraId="7EEA001C" w14:textId="77777777" w:rsidR="00597D81" w:rsidRPr="005A7223" w:rsidRDefault="004B780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843</w:t>
            </w:r>
          </w:p>
        </w:tc>
        <w:tc>
          <w:tcPr>
            <w:tcW w:w="563" w:type="dxa"/>
            <w:vAlign w:val="center"/>
            <w:hideMark/>
          </w:tcPr>
          <w:p w14:paraId="7213312C"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w:t>
            </w:r>
          </w:p>
        </w:tc>
        <w:tc>
          <w:tcPr>
            <w:tcW w:w="882" w:type="dxa"/>
            <w:vAlign w:val="center"/>
            <w:hideMark/>
          </w:tcPr>
          <w:p w14:paraId="655260B0"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6.000</w:t>
            </w:r>
          </w:p>
        </w:tc>
        <w:tc>
          <w:tcPr>
            <w:tcW w:w="1459" w:type="dxa"/>
            <w:vAlign w:val="center"/>
            <w:hideMark/>
          </w:tcPr>
          <w:p w14:paraId="24543BF2" w14:textId="77777777" w:rsidR="00597D81" w:rsidRPr="005A7223" w:rsidRDefault="004B780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5.058</w:t>
            </w:r>
            <w:r w:rsidR="00597D81" w:rsidRPr="005A7223">
              <w:rPr>
                <w:rFonts w:ascii="Times New Roman" w:hAnsi="Times New Roman" w:cs="Times New Roman"/>
                <w:sz w:val="26"/>
                <w:szCs w:val="26"/>
              </w:rPr>
              <w:t>.000</w:t>
            </w:r>
          </w:p>
        </w:tc>
        <w:tc>
          <w:tcPr>
            <w:tcW w:w="4494" w:type="dxa"/>
            <w:vMerge/>
            <w:vAlign w:val="center"/>
            <w:hideMark/>
          </w:tcPr>
          <w:p w14:paraId="4E8C7DFE" w14:textId="77777777" w:rsidR="00597D81" w:rsidRPr="005A7223" w:rsidRDefault="00597D81" w:rsidP="005A7223">
            <w:pPr>
              <w:spacing w:before="60" w:after="60"/>
              <w:jc w:val="center"/>
              <w:rPr>
                <w:rFonts w:ascii="Times New Roman" w:hAnsi="Times New Roman" w:cs="Times New Roman"/>
                <w:i/>
                <w:iCs/>
                <w:sz w:val="26"/>
                <w:szCs w:val="26"/>
              </w:rPr>
            </w:pPr>
          </w:p>
        </w:tc>
      </w:tr>
      <w:tr w:rsidR="00597D81" w:rsidRPr="005A7223" w14:paraId="4D257AB0" w14:textId="77777777" w:rsidTr="007A4F17">
        <w:trPr>
          <w:trHeight w:val="1260"/>
        </w:trPr>
        <w:tc>
          <w:tcPr>
            <w:tcW w:w="567" w:type="dxa"/>
            <w:vAlign w:val="center"/>
            <w:hideMark/>
          </w:tcPr>
          <w:p w14:paraId="32E910F3"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2</w:t>
            </w:r>
          </w:p>
        </w:tc>
        <w:tc>
          <w:tcPr>
            <w:tcW w:w="4536" w:type="dxa"/>
            <w:vAlign w:val="center"/>
            <w:hideMark/>
          </w:tcPr>
          <w:p w14:paraId="323C0B6D" w14:textId="77777777" w:rsidR="00597D81" w:rsidRPr="005A7223" w:rsidRDefault="00597D81"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Gói khám đối với Nữ</w:t>
            </w:r>
          </w:p>
        </w:tc>
        <w:tc>
          <w:tcPr>
            <w:tcW w:w="1418" w:type="dxa"/>
            <w:vAlign w:val="center"/>
            <w:hideMark/>
          </w:tcPr>
          <w:p w14:paraId="448F2392"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8.000</w:t>
            </w:r>
          </w:p>
        </w:tc>
        <w:tc>
          <w:tcPr>
            <w:tcW w:w="885" w:type="dxa"/>
            <w:vAlign w:val="center"/>
            <w:hideMark/>
          </w:tcPr>
          <w:p w14:paraId="4254831D" w14:textId="77777777" w:rsidR="00597D81" w:rsidRPr="005A7223" w:rsidRDefault="00A54F5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Ngư</w:t>
            </w:r>
            <w:r w:rsidR="00597D81" w:rsidRPr="005A7223">
              <w:rPr>
                <w:rFonts w:ascii="Times New Roman" w:hAnsi="Times New Roman" w:cs="Times New Roman"/>
                <w:sz w:val="26"/>
                <w:szCs w:val="26"/>
              </w:rPr>
              <w:t>ời</w:t>
            </w:r>
          </w:p>
        </w:tc>
        <w:tc>
          <w:tcPr>
            <w:tcW w:w="931" w:type="dxa"/>
            <w:vAlign w:val="center"/>
            <w:hideMark/>
          </w:tcPr>
          <w:p w14:paraId="3F36B8AA" w14:textId="77777777" w:rsidR="00597D81" w:rsidRPr="005A7223" w:rsidRDefault="004B780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188</w:t>
            </w:r>
          </w:p>
        </w:tc>
        <w:tc>
          <w:tcPr>
            <w:tcW w:w="563" w:type="dxa"/>
            <w:vAlign w:val="center"/>
            <w:hideMark/>
          </w:tcPr>
          <w:p w14:paraId="31573663"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w:t>
            </w:r>
          </w:p>
        </w:tc>
        <w:tc>
          <w:tcPr>
            <w:tcW w:w="882" w:type="dxa"/>
            <w:vAlign w:val="center"/>
            <w:hideMark/>
          </w:tcPr>
          <w:p w14:paraId="79CE4BA1"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8.000</w:t>
            </w:r>
          </w:p>
        </w:tc>
        <w:tc>
          <w:tcPr>
            <w:tcW w:w="1459" w:type="dxa"/>
            <w:vAlign w:val="center"/>
            <w:hideMark/>
          </w:tcPr>
          <w:p w14:paraId="7A384D41" w14:textId="77777777" w:rsidR="00597D81" w:rsidRPr="005A7223" w:rsidRDefault="004B780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1.504</w:t>
            </w:r>
            <w:r w:rsidR="00597D81" w:rsidRPr="005A7223">
              <w:rPr>
                <w:rFonts w:ascii="Times New Roman" w:hAnsi="Times New Roman" w:cs="Times New Roman"/>
                <w:sz w:val="26"/>
                <w:szCs w:val="26"/>
              </w:rPr>
              <w:t>.000</w:t>
            </w:r>
          </w:p>
        </w:tc>
        <w:tc>
          <w:tcPr>
            <w:tcW w:w="4494" w:type="dxa"/>
            <w:vMerge/>
            <w:vAlign w:val="center"/>
            <w:hideMark/>
          </w:tcPr>
          <w:p w14:paraId="5CF8BADC" w14:textId="77777777" w:rsidR="00597D81" w:rsidRPr="005A7223" w:rsidRDefault="00597D81" w:rsidP="005A7223">
            <w:pPr>
              <w:spacing w:before="60" w:after="60"/>
              <w:jc w:val="center"/>
              <w:rPr>
                <w:rFonts w:ascii="Times New Roman" w:hAnsi="Times New Roman" w:cs="Times New Roman"/>
                <w:i/>
                <w:iCs/>
                <w:sz w:val="26"/>
                <w:szCs w:val="26"/>
              </w:rPr>
            </w:pPr>
          </w:p>
        </w:tc>
      </w:tr>
      <w:tr w:rsidR="00597D81" w:rsidRPr="005A7223" w14:paraId="5760867A" w14:textId="77777777" w:rsidTr="007A4F17">
        <w:trPr>
          <w:trHeight w:val="315"/>
        </w:trPr>
        <w:tc>
          <w:tcPr>
            <w:tcW w:w="567" w:type="dxa"/>
            <w:vAlign w:val="center"/>
          </w:tcPr>
          <w:p w14:paraId="31E099F0"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3</w:t>
            </w:r>
          </w:p>
        </w:tc>
        <w:tc>
          <w:tcPr>
            <w:tcW w:w="4536" w:type="dxa"/>
            <w:noWrap/>
            <w:vAlign w:val="center"/>
          </w:tcPr>
          <w:p w14:paraId="107E6A87" w14:textId="77777777" w:rsidR="00597D81" w:rsidRPr="005A7223" w:rsidRDefault="00597D81" w:rsidP="005A7223">
            <w:pPr>
              <w:spacing w:before="60" w:after="60"/>
              <w:jc w:val="both"/>
              <w:rPr>
                <w:rFonts w:ascii="Times New Roman" w:hAnsi="Times New Roman" w:cs="Times New Roman"/>
                <w:bCs/>
                <w:sz w:val="26"/>
                <w:szCs w:val="26"/>
              </w:rPr>
            </w:pPr>
            <w:r w:rsidRPr="005A7223">
              <w:rPr>
                <w:rFonts w:ascii="Times New Roman" w:hAnsi="Times New Roman" w:cs="Times New Roman"/>
                <w:bCs/>
                <w:sz w:val="26"/>
                <w:szCs w:val="26"/>
              </w:rPr>
              <w:t>Gói khám sức khỏe lần 2</w:t>
            </w:r>
          </w:p>
        </w:tc>
        <w:tc>
          <w:tcPr>
            <w:tcW w:w="1418" w:type="dxa"/>
            <w:noWrap/>
            <w:vAlign w:val="center"/>
          </w:tcPr>
          <w:p w14:paraId="5CC96474" w14:textId="77777777" w:rsidR="00597D81" w:rsidRPr="005A7223" w:rsidRDefault="00597D81" w:rsidP="005A7223">
            <w:pPr>
              <w:spacing w:before="60" w:after="60"/>
              <w:jc w:val="center"/>
              <w:rPr>
                <w:rFonts w:ascii="Times New Roman" w:hAnsi="Times New Roman" w:cs="Times New Roman"/>
                <w:bCs/>
                <w:sz w:val="26"/>
                <w:szCs w:val="26"/>
              </w:rPr>
            </w:pPr>
            <w:r w:rsidRPr="005A7223">
              <w:rPr>
                <w:rFonts w:ascii="Times New Roman" w:hAnsi="Times New Roman" w:cs="Times New Roman"/>
                <w:bCs/>
                <w:sz w:val="26"/>
                <w:szCs w:val="26"/>
              </w:rPr>
              <w:t>4.000</w:t>
            </w:r>
          </w:p>
        </w:tc>
        <w:tc>
          <w:tcPr>
            <w:tcW w:w="885" w:type="dxa"/>
            <w:vAlign w:val="center"/>
          </w:tcPr>
          <w:p w14:paraId="351FA4D0" w14:textId="77777777" w:rsidR="00597D81" w:rsidRPr="005A7223" w:rsidRDefault="00A54F56" w:rsidP="005A7223">
            <w:pPr>
              <w:spacing w:before="60" w:after="60"/>
              <w:jc w:val="center"/>
              <w:rPr>
                <w:rFonts w:ascii="Times New Roman" w:hAnsi="Times New Roman" w:cs="Times New Roman"/>
                <w:iCs/>
                <w:sz w:val="26"/>
                <w:szCs w:val="26"/>
              </w:rPr>
            </w:pPr>
            <w:r w:rsidRPr="005A7223">
              <w:rPr>
                <w:rFonts w:ascii="Times New Roman" w:hAnsi="Times New Roman" w:cs="Times New Roman"/>
                <w:iCs/>
                <w:sz w:val="26"/>
                <w:szCs w:val="26"/>
              </w:rPr>
              <w:t>Ngư</w:t>
            </w:r>
            <w:r w:rsidR="00597D81" w:rsidRPr="005A7223">
              <w:rPr>
                <w:rFonts w:ascii="Times New Roman" w:hAnsi="Times New Roman" w:cs="Times New Roman"/>
                <w:iCs/>
                <w:sz w:val="26"/>
                <w:szCs w:val="26"/>
              </w:rPr>
              <w:t>ời</w:t>
            </w:r>
          </w:p>
        </w:tc>
        <w:tc>
          <w:tcPr>
            <w:tcW w:w="931" w:type="dxa"/>
            <w:vAlign w:val="center"/>
          </w:tcPr>
          <w:p w14:paraId="1A027DE8" w14:textId="77777777" w:rsidR="00597D81" w:rsidRPr="005A7223" w:rsidRDefault="00597D81" w:rsidP="005A7223">
            <w:pPr>
              <w:spacing w:before="60" w:after="60"/>
              <w:jc w:val="center"/>
              <w:rPr>
                <w:rFonts w:ascii="Times New Roman" w:hAnsi="Times New Roman" w:cs="Times New Roman"/>
                <w:bCs/>
                <w:sz w:val="26"/>
                <w:szCs w:val="26"/>
              </w:rPr>
            </w:pPr>
            <w:r w:rsidRPr="005A7223">
              <w:rPr>
                <w:rFonts w:ascii="Times New Roman" w:hAnsi="Times New Roman" w:cs="Times New Roman"/>
                <w:bCs/>
                <w:sz w:val="26"/>
                <w:szCs w:val="26"/>
              </w:rPr>
              <w:t>135</w:t>
            </w:r>
          </w:p>
        </w:tc>
        <w:tc>
          <w:tcPr>
            <w:tcW w:w="563" w:type="dxa"/>
            <w:vAlign w:val="center"/>
          </w:tcPr>
          <w:p w14:paraId="6CA4E58D"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w:t>
            </w:r>
          </w:p>
        </w:tc>
        <w:tc>
          <w:tcPr>
            <w:tcW w:w="882" w:type="dxa"/>
            <w:vAlign w:val="center"/>
          </w:tcPr>
          <w:p w14:paraId="0D073BE0"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4.000</w:t>
            </w:r>
          </w:p>
        </w:tc>
        <w:tc>
          <w:tcPr>
            <w:tcW w:w="1459" w:type="dxa"/>
            <w:vAlign w:val="center"/>
          </w:tcPr>
          <w:p w14:paraId="6990B858" w14:textId="77777777" w:rsidR="00597D81" w:rsidRPr="005A7223" w:rsidRDefault="00597D8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540.000</w:t>
            </w:r>
          </w:p>
        </w:tc>
        <w:tc>
          <w:tcPr>
            <w:tcW w:w="4494" w:type="dxa"/>
            <w:vMerge/>
            <w:vAlign w:val="center"/>
          </w:tcPr>
          <w:p w14:paraId="6FFCFC1B" w14:textId="77777777" w:rsidR="00597D81" w:rsidRPr="005A7223" w:rsidRDefault="00597D81" w:rsidP="005A7223">
            <w:pPr>
              <w:spacing w:before="60" w:after="60"/>
              <w:jc w:val="center"/>
              <w:rPr>
                <w:rFonts w:ascii="Times New Roman" w:hAnsi="Times New Roman" w:cs="Times New Roman"/>
                <w:b/>
                <w:bCs/>
                <w:sz w:val="26"/>
                <w:szCs w:val="26"/>
              </w:rPr>
            </w:pPr>
          </w:p>
        </w:tc>
      </w:tr>
      <w:tr w:rsidR="004F1BBB" w:rsidRPr="005A7223" w14:paraId="1455AE43" w14:textId="77777777" w:rsidTr="007A4F17">
        <w:trPr>
          <w:trHeight w:val="315"/>
        </w:trPr>
        <w:tc>
          <w:tcPr>
            <w:tcW w:w="567" w:type="dxa"/>
            <w:vAlign w:val="center"/>
            <w:hideMark/>
          </w:tcPr>
          <w:p w14:paraId="2D13DB1A"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II</w:t>
            </w:r>
          </w:p>
        </w:tc>
        <w:tc>
          <w:tcPr>
            <w:tcW w:w="4536" w:type="dxa"/>
            <w:noWrap/>
            <w:vAlign w:val="center"/>
            <w:hideMark/>
          </w:tcPr>
          <w:p w14:paraId="6DC933AF" w14:textId="77777777" w:rsidR="004F1BBB" w:rsidRPr="005A7223" w:rsidRDefault="004F1BBB" w:rsidP="005A7223">
            <w:pPr>
              <w:spacing w:before="60" w:after="60"/>
              <w:jc w:val="both"/>
              <w:rPr>
                <w:rFonts w:ascii="Times New Roman" w:hAnsi="Times New Roman" w:cs="Times New Roman"/>
                <w:b/>
                <w:bCs/>
                <w:sz w:val="26"/>
                <w:szCs w:val="26"/>
              </w:rPr>
            </w:pPr>
            <w:r w:rsidRPr="005A7223">
              <w:rPr>
                <w:rFonts w:ascii="Times New Roman" w:hAnsi="Times New Roman" w:cs="Times New Roman"/>
                <w:b/>
                <w:bCs/>
                <w:sz w:val="26"/>
                <w:szCs w:val="26"/>
              </w:rPr>
              <w:t>Khám, chữa bệnh thường xuyên</w:t>
            </w:r>
          </w:p>
        </w:tc>
        <w:tc>
          <w:tcPr>
            <w:tcW w:w="1418" w:type="dxa"/>
            <w:noWrap/>
            <w:vAlign w:val="center"/>
            <w:hideMark/>
          </w:tcPr>
          <w:p w14:paraId="5AD0A61A"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5" w:type="dxa"/>
            <w:vAlign w:val="center"/>
            <w:hideMark/>
          </w:tcPr>
          <w:p w14:paraId="11811215" w14:textId="77777777" w:rsidR="004F1BBB" w:rsidRPr="005A7223" w:rsidRDefault="004F1BBB" w:rsidP="005A7223">
            <w:pPr>
              <w:spacing w:before="60" w:after="60"/>
              <w:jc w:val="center"/>
              <w:rPr>
                <w:rFonts w:ascii="Times New Roman" w:hAnsi="Times New Roman" w:cs="Times New Roman"/>
                <w:i/>
                <w:iCs/>
                <w:sz w:val="26"/>
                <w:szCs w:val="26"/>
              </w:rPr>
            </w:pPr>
            <w:r w:rsidRPr="005A7223">
              <w:rPr>
                <w:rFonts w:ascii="Times New Roman" w:hAnsi="Times New Roman" w:cs="Times New Roman"/>
                <w:i/>
                <w:iCs/>
                <w:sz w:val="26"/>
                <w:szCs w:val="26"/>
              </w:rPr>
              <w:t> </w:t>
            </w:r>
          </w:p>
        </w:tc>
        <w:tc>
          <w:tcPr>
            <w:tcW w:w="931" w:type="dxa"/>
            <w:vAlign w:val="center"/>
            <w:hideMark/>
          </w:tcPr>
          <w:p w14:paraId="1F9F72EB"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563" w:type="dxa"/>
            <w:vAlign w:val="center"/>
            <w:hideMark/>
          </w:tcPr>
          <w:p w14:paraId="43085931"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2" w:type="dxa"/>
            <w:vAlign w:val="center"/>
            <w:hideMark/>
          </w:tcPr>
          <w:p w14:paraId="32529301"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1459" w:type="dxa"/>
            <w:vAlign w:val="center"/>
            <w:hideMark/>
          </w:tcPr>
          <w:p w14:paraId="24DE5DEA" w14:textId="77777777" w:rsidR="004F1BBB" w:rsidRPr="005A7223" w:rsidRDefault="00EE2536"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3.</w:t>
            </w:r>
            <w:r w:rsidR="00217B1F" w:rsidRPr="005A7223">
              <w:rPr>
                <w:rFonts w:ascii="Times New Roman" w:hAnsi="Times New Roman" w:cs="Times New Roman"/>
                <w:b/>
                <w:bCs/>
                <w:sz w:val="26"/>
                <w:szCs w:val="26"/>
              </w:rPr>
              <w:t>009.5</w:t>
            </w:r>
            <w:r w:rsidRPr="005A7223">
              <w:rPr>
                <w:rFonts w:ascii="Times New Roman" w:hAnsi="Times New Roman" w:cs="Times New Roman"/>
                <w:b/>
                <w:bCs/>
                <w:sz w:val="26"/>
                <w:szCs w:val="26"/>
              </w:rPr>
              <w:t>00</w:t>
            </w:r>
          </w:p>
        </w:tc>
        <w:tc>
          <w:tcPr>
            <w:tcW w:w="4494" w:type="dxa"/>
            <w:vAlign w:val="center"/>
            <w:hideMark/>
          </w:tcPr>
          <w:p w14:paraId="01C5979A" w14:textId="77777777" w:rsidR="004F1BBB" w:rsidRPr="005A7223" w:rsidRDefault="004F1BBB" w:rsidP="005A7223">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r>
      <w:tr w:rsidR="004F1BBB" w:rsidRPr="005A7223" w14:paraId="0A27F00A" w14:textId="77777777" w:rsidTr="00C44BA5">
        <w:trPr>
          <w:trHeight w:val="77"/>
        </w:trPr>
        <w:tc>
          <w:tcPr>
            <w:tcW w:w="567" w:type="dxa"/>
            <w:noWrap/>
            <w:vAlign w:val="center"/>
            <w:hideMark/>
          </w:tcPr>
          <w:p w14:paraId="360B067A"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lastRenderedPageBreak/>
              <w:t>1</w:t>
            </w:r>
          </w:p>
        </w:tc>
        <w:tc>
          <w:tcPr>
            <w:tcW w:w="4536" w:type="dxa"/>
            <w:vAlign w:val="center"/>
            <w:hideMark/>
          </w:tcPr>
          <w:p w14:paraId="60044166" w14:textId="77777777" w:rsidR="004F1BBB" w:rsidRPr="005A7223" w:rsidRDefault="004F1BBB"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 xml:space="preserve">Hỗ trợ chi phí khám, điều trị bệnh do người bệnh đồng chi trả </w:t>
            </w:r>
            <w:r w:rsidR="00A54F56" w:rsidRPr="005A7223">
              <w:rPr>
                <w:rFonts w:ascii="Times New Roman" w:hAnsi="Times New Roman" w:cs="Times New Roman"/>
                <w:sz w:val="26"/>
                <w:szCs w:val="26"/>
              </w:rPr>
              <w:t>bảo hiểm y tế</w:t>
            </w:r>
          </w:p>
        </w:tc>
        <w:tc>
          <w:tcPr>
            <w:tcW w:w="1418" w:type="dxa"/>
            <w:vAlign w:val="center"/>
            <w:hideMark/>
          </w:tcPr>
          <w:p w14:paraId="1E4DC00C"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885" w:type="dxa"/>
            <w:vAlign w:val="center"/>
            <w:hideMark/>
          </w:tcPr>
          <w:p w14:paraId="27CD459B"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931" w:type="dxa"/>
            <w:noWrap/>
            <w:vAlign w:val="center"/>
            <w:hideMark/>
          </w:tcPr>
          <w:p w14:paraId="08F41C76"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563" w:type="dxa"/>
            <w:noWrap/>
            <w:vAlign w:val="center"/>
            <w:hideMark/>
          </w:tcPr>
          <w:p w14:paraId="17F4837B"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882" w:type="dxa"/>
            <w:noWrap/>
            <w:vAlign w:val="center"/>
            <w:hideMark/>
          </w:tcPr>
          <w:p w14:paraId="1A64CA65"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1459" w:type="dxa"/>
            <w:vAlign w:val="center"/>
            <w:hideMark/>
          </w:tcPr>
          <w:p w14:paraId="27B54DD3"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1.000.000</w:t>
            </w:r>
          </w:p>
        </w:tc>
        <w:tc>
          <w:tcPr>
            <w:tcW w:w="4494" w:type="dxa"/>
            <w:vAlign w:val="center"/>
            <w:hideMark/>
          </w:tcPr>
          <w:p w14:paraId="717755EA" w14:textId="77777777" w:rsidR="004F1BBB" w:rsidRPr="005A7223" w:rsidRDefault="00C44BA5" w:rsidP="005A7223">
            <w:pPr>
              <w:spacing w:before="60" w:after="60"/>
              <w:jc w:val="both"/>
              <w:rPr>
                <w:rFonts w:ascii="Times New Roman" w:hAnsi="Times New Roman" w:cs="Times New Roman"/>
                <w:i/>
                <w:iCs/>
                <w:sz w:val="26"/>
                <w:szCs w:val="26"/>
              </w:rPr>
            </w:pPr>
            <w:r>
              <w:rPr>
                <w:rFonts w:ascii="Times New Roman" w:hAnsi="Times New Roman" w:cs="Times New Roman"/>
                <w:i/>
                <w:iCs/>
                <w:sz w:val="26"/>
                <w:szCs w:val="26"/>
              </w:rPr>
              <w:t>C</w:t>
            </w:r>
            <w:r w:rsidR="00C10C33" w:rsidRPr="005A7223">
              <w:rPr>
                <w:rFonts w:ascii="Times New Roman" w:hAnsi="Times New Roman" w:cs="Times New Roman"/>
                <w:i/>
                <w:iCs/>
                <w:sz w:val="26"/>
                <w:szCs w:val="26"/>
              </w:rPr>
              <w:t xml:space="preserve">hi </w:t>
            </w:r>
            <w:r w:rsidR="0094612E" w:rsidRPr="005A7223">
              <w:rPr>
                <w:rFonts w:ascii="Times New Roman" w:hAnsi="Times New Roman" w:cs="Times New Roman"/>
                <w:i/>
                <w:iCs/>
                <w:sz w:val="26"/>
                <w:szCs w:val="26"/>
              </w:rPr>
              <w:t>thực hiện các nội dung quy định</w:t>
            </w:r>
            <w:r w:rsidR="00C10C33" w:rsidRPr="005A7223">
              <w:rPr>
                <w:rFonts w:ascii="Times New Roman" w:hAnsi="Times New Roman" w:cs="Times New Roman"/>
                <w:i/>
                <w:iCs/>
                <w:sz w:val="26"/>
                <w:szCs w:val="26"/>
              </w:rPr>
              <w:t xml:space="preserve"> tại </w:t>
            </w:r>
            <w:r w:rsidR="00032F2E" w:rsidRPr="005A7223">
              <w:rPr>
                <w:rFonts w:ascii="Times New Roman" w:hAnsi="Times New Roman" w:cs="Times New Roman"/>
                <w:i/>
                <w:iCs/>
                <w:sz w:val="26"/>
                <w:szCs w:val="26"/>
              </w:rPr>
              <w:t>điểm</w:t>
            </w:r>
            <w:r w:rsidR="00C10C33" w:rsidRPr="005A7223">
              <w:rPr>
                <w:rFonts w:ascii="Times New Roman" w:hAnsi="Times New Roman" w:cs="Times New Roman"/>
                <w:i/>
                <w:iCs/>
                <w:sz w:val="26"/>
                <w:szCs w:val="26"/>
              </w:rPr>
              <w:t xml:space="preserve"> b khoản 2, Điều 2 Thông tư 18/2023/TT-BYT</w:t>
            </w:r>
            <w:r w:rsidR="004F1BBB" w:rsidRPr="005A7223">
              <w:rPr>
                <w:rFonts w:ascii="Times New Roman" w:hAnsi="Times New Roman" w:cs="Times New Roman"/>
                <w:i/>
                <w:iCs/>
                <w:sz w:val="26"/>
                <w:szCs w:val="26"/>
              </w:rPr>
              <w:t> </w:t>
            </w:r>
            <w:r w:rsidR="00032F2E" w:rsidRPr="005A7223">
              <w:rPr>
                <w:rFonts w:ascii="Times New Roman" w:hAnsi="Times New Roman" w:cs="Times New Roman"/>
                <w:i/>
                <w:iCs/>
                <w:sz w:val="26"/>
                <w:szCs w:val="26"/>
              </w:rPr>
              <w:t>của Bộ trưởng Bộ Y tế</w:t>
            </w:r>
          </w:p>
        </w:tc>
      </w:tr>
      <w:tr w:rsidR="005A7223" w:rsidRPr="005A7223" w14:paraId="32E568C2" w14:textId="77777777" w:rsidTr="00C44BA5">
        <w:trPr>
          <w:trHeight w:val="287"/>
        </w:trPr>
        <w:tc>
          <w:tcPr>
            <w:tcW w:w="567" w:type="dxa"/>
            <w:noWrap/>
            <w:vAlign w:val="center"/>
            <w:hideMark/>
          </w:tcPr>
          <w:p w14:paraId="39307731"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4536" w:type="dxa"/>
            <w:vAlign w:val="center"/>
            <w:hideMark/>
          </w:tcPr>
          <w:p w14:paraId="13595830" w14:textId="77777777" w:rsidR="004F1BBB" w:rsidRPr="005A7223" w:rsidRDefault="004F1BBB"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 xml:space="preserve">Đối tượng được hưởng mức </w:t>
            </w:r>
            <w:r w:rsidR="00A54F56" w:rsidRPr="005A7223">
              <w:rPr>
                <w:rFonts w:ascii="Times New Roman" w:hAnsi="Times New Roman" w:cs="Times New Roman"/>
                <w:sz w:val="26"/>
                <w:szCs w:val="26"/>
              </w:rPr>
              <w:t>bảo hiểm y tế</w:t>
            </w:r>
            <w:r w:rsidRPr="005A7223">
              <w:rPr>
                <w:rFonts w:ascii="Times New Roman" w:hAnsi="Times New Roman" w:cs="Times New Roman"/>
                <w:sz w:val="26"/>
                <w:szCs w:val="26"/>
              </w:rPr>
              <w:t xml:space="preserve"> là 95%</w:t>
            </w:r>
          </w:p>
        </w:tc>
        <w:tc>
          <w:tcPr>
            <w:tcW w:w="1418" w:type="dxa"/>
            <w:vAlign w:val="center"/>
            <w:hideMark/>
          </w:tcPr>
          <w:p w14:paraId="6598E48E"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Hỗ trợ 5%</w:t>
            </w:r>
          </w:p>
        </w:tc>
        <w:tc>
          <w:tcPr>
            <w:tcW w:w="885" w:type="dxa"/>
            <w:vAlign w:val="center"/>
            <w:hideMark/>
          </w:tcPr>
          <w:p w14:paraId="3585017D" w14:textId="77777777" w:rsidR="004F1BBB" w:rsidRPr="005A7223" w:rsidRDefault="00A54F5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L</w:t>
            </w:r>
            <w:r w:rsidR="004F1BBB" w:rsidRPr="005A7223">
              <w:rPr>
                <w:rFonts w:ascii="Times New Roman" w:hAnsi="Times New Roman" w:cs="Times New Roman"/>
                <w:sz w:val="26"/>
                <w:szCs w:val="26"/>
              </w:rPr>
              <w:t>ượt</w:t>
            </w:r>
          </w:p>
        </w:tc>
        <w:tc>
          <w:tcPr>
            <w:tcW w:w="931" w:type="dxa"/>
            <w:noWrap/>
            <w:vAlign w:val="center"/>
            <w:hideMark/>
          </w:tcPr>
          <w:p w14:paraId="4A96F373"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10.000</w:t>
            </w:r>
          </w:p>
        </w:tc>
        <w:tc>
          <w:tcPr>
            <w:tcW w:w="563" w:type="dxa"/>
            <w:noWrap/>
            <w:vAlign w:val="center"/>
            <w:hideMark/>
          </w:tcPr>
          <w:p w14:paraId="1C0650DB"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01</w:t>
            </w:r>
          </w:p>
        </w:tc>
        <w:tc>
          <w:tcPr>
            <w:tcW w:w="882" w:type="dxa"/>
            <w:noWrap/>
            <w:vAlign w:val="center"/>
            <w:hideMark/>
          </w:tcPr>
          <w:p w14:paraId="39589F60"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20</w:t>
            </w:r>
          </w:p>
        </w:tc>
        <w:tc>
          <w:tcPr>
            <w:tcW w:w="1459" w:type="dxa"/>
            <w:vAlign w:val="center"/>
            <w:hideMark/>
          </w:tcPr>
          <w:p w14:paraId="17E6FA19"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200.000</w:t>
            </w:r>
          </w:p>
        </w:tc>
        <w:tc>
          <w:tcPr>
            <w:tcW w:w="4494" w:type="dxa"/>
            <w:vMerge w:val="restart"/>
            <w:vAlign w:val="center"/>
            <w:hideMark/>
          </w:tcPr>
          <w:p w14:paraId="13154ADB" w14:textId="77777777" w:rsidR="004F1BBB" w:rsidRPr="005A7223" w:rsidRDefault="004F1BBB" w:rsidP="005A7223">
            <w:pPr>
              <w:spacing w:before="60" w:after="60"/>
              <w:jc w:val="both"/>
              <w:rPr>
                <w:rFonts w:ascii="Times New Roman" w:hAnsi="Times New Roman" w:cs="Times New Roman"/>
                <w:i/>
                <w:iCs/>
                <w:sz w:val="26"/>
                <w:szCs w:val="26"/>
              </w:rPr>
            </w:pPr>
            <w:r w:rsidRPr="005A7223">
              <w:rPr>
                <w:rFonts w:ascii="Times New Roman" w:hAnsi="Times New Roman" w:cs="Times New Roman"/>
                <w:i/>
                <w:iCs/>
                <w:sz w:val="26"/>
                <w:szCs w:val="26"/>
              </w:rPr>
              <w:t xml:space="preserve"> Căn cứ theo Luật Bảo hiểm y tế hiện hành</w:t>
            </w:r>
            <w:r w:rsidR="00032F2E" w:rsidRPr="005A7223">
              <w:rPr>
                <w:rFonts w:ascii="Times New Roman" w:hAnsi="Times New Roman" w:cs="Times New Roman"/>
                <w:i/>
                <w:iCs/>
                <w:sz w:val="26"/>
                <w:szCs w:val="26"/>
              </w:rPr>
              <w:t>;</w:t>
            </w:r>
            <w:r w:rsidRPr="005A7223">
              <w:rPr>
                <w:rFonts w:ascii="Times New Roman" w:hAnsi="Times New Roman" w:cs="Times New Roman"/>
                <w:i/>
                <w:iCs/>
                <w:sz w:val="26"/>
                <w:szCs w:val="26"/>
              </w:rPr>
              <w:t xml:space="preserve"> định mức được tính theo toa thuốc 400.000 đồng</w:t>
            </w:r>
            <w:r w:rsidR="00032F2E" w:rsidRPr="005A7223">
              <w:rPr>
                <w:rFonts w:ascii="Times New Roman" w:hAnsi="Times New Roman" w:cs="Times New Roman"/>
                <w:i/>
                <w:iCs/>
                <w:sz w:val="26"/>
                <w:szCs w:val="26"/>
              </w:rPr>
              <w:t>.</w:t>
            </w:r>
          </w:p>
        </w:tc>
      </w:tr>
      <w:tr w:rsidR="005A7223" w:rsidRPr="005A7223" w14:paraId="1F7D17AC" w14:textId="77777777" w:rsidTr="00C44BA5">
        <w:trPr>
          <w:trHeight w:val="397"/>
        </w:trPr>
        <w:tc>
          <w:tcPr>
            <w:tcW w:w="567" w:type="dxa"/>
            <w:noWrap/>
            <w:vAlign w:val="center"/>
            <w:hideMark/>
          </w:tcPr>
          <w:p w14:paraId="25F0B2F8"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4536" w:type="dxa"/>
            <w:vAlign w:val="center"/>
            <w:hideMark/>
          </w:tcPr>
          <w:p w14:paraId="1E0E9B6E" w14:textId="77777777" w:rsidR="004F1BBB" w:rsidRPr="005A7223" w:rsidRDefault="004F1BBB"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 xml:space="preserve">Đối tượng được hưởng mức </w:t>
            </w:r>
            <w:r w:rsidR="00A54F56" w:rsidRPr="005A7223">
              <w:rPr>
                <w:rFonts w:ascii="Times New Roman" w:hAnsi="Times New Roman" w:cs="Times New Roman"/>
                <w:sz w:val="26"/>
                <w:szCs w:val="26"/>
              </w:rPr>
              <w:t>bảo hiểm y tế</w:t>
            </w:r>
            <w:r w:rsidRPr="005A7223">
              <w:rPr>
                <w:rFonts w:ascii="Times New Roman" w:hAnsi="Times New Roman" w:cs="Times New Roman"/>
                <w:sz w:val="26"/>
                <w:szCs w:val="26"/>
              </w:rPr>
              <w:t xml:space="preserve"> là 80%</w:t>
            </w:r>
          </w:p>
        </w:tc>
        <w:tc>
          <w:tcPr>
            <w:tcW w:w="1418" w:type="dxa"/>
            <w:vAlign w:val="center"/>
            <w:hideMark/>
          </w:tcPr>
          <w:p w14:paraId="316D7B71"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Hỗ trợ 20%</w:t>
            </w:r>
          </w:p>
        </w:tc>
        <w:tc>
          <w:tcPr>
            <w:tcW w:w="885" w:type="dxa"/>
            <w:vAlign w:val="center"/>
            <w:hideMark/>
          </w:tcPr>
          <w:p w14:paraId="50256588" w14:textId="77777777" w:rsidR="004F1BBB" w:rsidRPr="005A7223" w:rsidRDefault="00A54F5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Lư</w:t>
            </w:r>
            <w:r w:rsidR="004F1BBB" w:rsidRPr="005A7223">
              <w:rPr>
                <w:rFonts w:ascii="Times New Roman" w:hAnsi="Times New Roman" w:cs="Times New Roman"/>
                <w:sz w:val="26"/>
                <w:szCs w:val="26"/>
              </w:rPr>
              <w:t>ợt</w:t>
            </w:r>
          </w:p>
        </w:tc>
        <w:tc>
          <w:tcPr>
            <w:tcW w:w="931" w:type="dxa"/>
            <w:noWrap/>
            <w:vAlign w:val="center"/>
            <w:hideMark/>
          </w:tcPr>
          <w:p w14:paraId="45B4F72F"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10.000</w:t>
            </w:r>
          </w:p>
        </w:tc>
        <w:tc>
          <w:tcPr>
            <w:tcW w:w="563" w:type="dxa"/>
            <w:noWrap/>
            <w:vAlign w:val="center"/>
            <w:hideMark/>
          </w:tcPr>
          <w:p w14:paraId="4A7BABAD"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01</w:t>
            </w:r>
          </w:p>
        </w:tc>
        <w:tc>
          <w:tcPr>
            <w:tcW w:w="882" w:type="dxa"/>
            <w:noWrap/>
            <w:vAlign w:val="center"/>
            <w:hideMark/>
          </w:tcPr>
          <w:p w14:paraId="0575F161"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80</w:t>
            </w:r>
          </w:p>
        </w:tc>
        <w:tc>
          <w:tcPr>
            <w:tcW w:w="1459" w:type="dxa"/>
            <w:vAlign w:val="center"/>
            <w:hideMark/>
          </w:tcPr>
          <w:p w14:paraId="18B9CE70"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800.000</w:t>
            </w:r>
          </w:p>
        </w:tc>
        <w:tc>
          <w:tcPr>
            <w:tcW w:w="4494" w:type="dxa"/>
            <w:vMerge/>
            <w:vAlign w:val="center"/>
            <w:hideMark/>
          </w:tcPr>
          <w:p w14:paraId="2B315B02" w14:textId="77777777" w:rsidR="004F1BBB" w:rsidRPr="005A7223" w:rsidRDefault="004F1BBB" w:rsidP="005A7223">
            <w:pPr>
              <w:spacing w:before="60" w:after="60"/>
              <w:jc w:val="both"/>
              <w:rPr>
                <w:rFonts w:ascii="Times New Roman" w:hAnsi="Times New Roman" w:cs="Times New Roman"/>
                <w:i/>
                <w:iCs/>
                <w:sz w:val="26"/>
                <w:szCs w:val="26"/>
              </w:rPr>
            </w:pPr>
          </w:p>
        </w:tc>
      </w:tr>
      <w:tr w:rsidR="005A7223" w:rsidRPr="005A7223" w14:paraId="1D59140C" w14:textId="77777777" w:rsidTr="007A4F17">
        <w:trPr>
          <w:trHeight w:val="630"/>
        </w:trPr>
        <w:tc>
          <w:tcPr>
            <w:tcW w:w="567" w:type="dxa"/>
            <w:noWrap/>
            <w:vAlign w:val="center"/>
            <w:hideMark/>
          </w:tcPr>
          <w:p w14:paraId="1D01E0F3"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2</w:t>
            </w:r>
          </w:p>
        </w:tc>
        <w:tc>
          <w:tcPr>
            <w:tcW w:w="4536" w:type="dxa"/>
            <w:vAlign w:val="center"/>
            <w:hideMark/>
          </w:tcPr>
          <w:p w14:paraId="6C1F9E58" w14:textId="77777777" w:rsidR="004F1BBB" w:rsidRPr="005A7223" w:rsidRDefault="004F1BBB"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Chi phí nằm viện, chi phí giường bệnh, phòng dịch vụ</w:t>
            </w:r>
          </w:p>
        </w:tc>
        <w:tc>
          <w:tcPr>
            <w:tcW w:w="1418" w:type="dxa"/>
            <w:vAlign w:val="center"/>
            <w:hideMark/>
          </w:tcPr>
          <w:p w14:paraId="140A8E88"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885" w:type="dxa"/>
            <w:vAlign w:val="center"/>
            <w:hideMark/>
          </w:tcPr>
          <w:p w14:paraId="740AB4EB" w14:textId="77777777" w:rsidR="004F1BBB" w:rsidRPr="005A7223" w:rsidRDefault="004F1BBB" w:rsidP="005A7223">
            <w:pPr>
              <w:spacing w:before="60" w:after="60"/>
              <w:jc w:val="center"/>
              <w:rPr>
                <w:rFonts w:ascii="Times New Roman" w:hAnsi="Times New Roman" w:cs="Times New Roman"/>
                <w:sz w:val="26"/>
                <w:szCs w:val="26"/>
              </w:rPr>
            </w:pPr>
          </w:p>
        </w:tc>
        <w:tc>
          <w:tcPr>
            <w:tcW w:w="931" w:type="dxa"/>
            <w:noWrap/>
            <w:vAlign w:val="center"/>
            <w:hideMark/>
          </w:tcPr>
          <w:p w14:paraId="59CBA071"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563" w:type="dxa"/>
            <w:noWrap/>
            <w:vAlign w:val="center"/>
            <w:hideMark/>
          </w:tcPr>
          <w:p w14:paraId="73D6FFAA"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882" w:type="dxa"/>
            <w:noWrap/>
            <w:vAlign w:val="center"/>
            <w:hideMark/>
          </w:tcPr>
          <w:p w14:paraId="1A1B1D30"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1459" w:type="dxa"/>
            <w:vAlign w:val="center"/>
            <w:hideMark/>
          </w:tcPr>
          <w:p w14:paraId="1D3B7ACE" w14:textId="77777777" w:rsidR="004F1BBB" w:rsidRPr="005A7223" w:rsidRDefault="00217B1F"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1.809.500</w:t>
            </w:r>
          </w:p>
        </w:tc>
        <w:tc>
          <w:tcPr>
            <w:tcW w:w="4494" w:type="dxa"/>
            <w:vAlign w:val="center"/>
            <w:hideMark/>
          </w:tcPr>
          <w:p w14:paraId="0DE2E570" w14:textId="77777777" w:rsidR="00C10C33" w:rsidRPr="005A7223" w:rsidRDefault="00C44BA5" w:rsidP="005A7223">
            <w:pPr>
              <w:spacing w:before="60" w:after="60"/>
              <w:jc w:val="both"/>
              <w:rPr>
                <w:rFonts w:ascii="Times New Roman" w:hAnsi="Times New Roman" w:cs="Times New Roman"/>
                <w:i/>
                <w:iCs/>
                <w:sz w:val="26"/>
                <w:szCs w:val="26"/>
              </w:rPr>
            </w:pPr>
            <w:r>
              <w:rPr>
                <w:rFonts w:ascii="Times New Roman" w:hAnsi="Times New Roman" w:cs="Times New Roman"/>
                <w:i/>
                <w:iCs/>
                <w:sz w:val="26"/>
                <w:szCs w:val="26"/>
              </w:rPr>
              <w:t>C</w:t>
            </w:r>
            <w:r w:rsidR="00C10C33" w:rsidRPr="005A7223">
              <w:rPr>
                <w:rFonts w:ascii="Times New Roman" w:hAnsi="Times New Roman" w:cs="Times New Roman"/>
                <w:i/>
                <w:iCs/>
                <w:sz w:val="26"/>
                <w:szCs w:val="26"/>
              </w:rPr>
              <w:t xml:space="preserve">hi </w:t>
            </w:r>
            <w:r w:rsidR="00032F2E" w:rsidRPr="005A7223">
              <w:rPr>
                <w:rFonts w:ascii="Times New Roman" w:hAnsi="Times New Roman" w:cs="Times New Roman"/>
                <w:i/>
                <w:iCs/>
                <w:sz w:val="26"/>
                <w:szCs w:val="26"/>
              </w:rPr>
              <w:t>thực hiện</w:t>
            </w:r>
            <w:r>
              <w:rPr>
                <w:rFonts w:ascii="Times New Roman" w:hAnsi="Times New Roman" w:cs="Times New Roman"/>
                <w:i/>
                <w:iCs/>
                <w:sz w:val="26"/>
                <w:szCs w:val="26"/>
              </w:rPr>
              <w:t xml:space="preserve"> các nội dung</w:t>
            </w:r>
            <w:r w:rsidR="00032F2E" w:rsidRPr="005A7223">
              <w:rPr>
                <w:rFonts w:ascii="Times New Roman" w:hAnsi="Times New Roman" w:cs="Times New Roman"/>
                <w:i/>
                <w:iCs/>
                <w:sz w:val="26"/>
                <w:szCs w:val="26"/>
              </w:rPr>
              <w:t xml:space="preserve"> theo quy định</w:t>
            </w:r>
            <w:r w:rsidR="00C10C33" w:rsidRPr="005A7223">
              <w:rPr>
                <w:rFonts w:ascii="Times New Roman" w:hAnsi="Times New Roman" w:cs="Times New Roman"/>
                <w:i/>
                <w:iCs/>
                <w:sz w:val="26"/>
                <w:szCs w:val="26"/>
              </w:rPr>
              <w:t xml:space="preserve"> tại </w:t>
            </w:r>
            <w:r w:rsidR="00032F2E" w:rsidRPr="005A7223">
              <w:rPr>
                <w:rFonts w:ascii="Times New Roman" w:hAnsi="Times New Roman" w:cs="Times New Roman"/>
                <w:i/>
                <w:iCs/>
                <w:sz w:val="26"/>
                <w:szCs w:val="26"/>
              </w:rPr>
              <w:t>điểm</w:t>
            </w:r>
            <w:r w:rsidR="00C10C33" w:rsidRPr="005A7223">
              <w:rPr>
                <w:rFonts w:ascii="Times New Roman" w:hAnsi="Times New Roman" w:cs="Times New Roman"/>
                <w:i/>
                <w:iCs/>
                <w:sz w:val="26"/>
                <w:szCs w:val="26"/>
              </w:rPr>
              <w:t xml:space="preserve"> b khoản 2, Điều 2 Thông tư 18/2023/TT-BYT</w:t>
            </w:r>
            <w:r w:rsidR="00032F2E" w:rsidRPr="005A7223">
              <w:rPr>
                <w:rFonts w:ascii="Times New Roman" w:hAnsi="Times New Roman" w:cs="Times New Roman"/>
                <w:i/>
                <w:iCs/>
                <w:sz w:val="26"/>
                <w:szCs w:val="26"/>
              </w:rPr>
              <w:t xml:space="preserve"> của Bộ trưởng Bộ Y tế</w:t>
            </w:r>
          </w:p>
          <w:p w14:paraId="5488C0CB" w14:textId="77777777" w:rsidR="004F1BBB" w:rsidRPr="005A7223" w:rsidRDefault="004F1BBB" w:rsidP="005A7223">
            <w:pPr>
              <w:spacing w:before="60" w:after="60"/>
              <w:jc w:val="both"/>
              <w:rPr>
                <w:rFonts w:ascii="Times New Roman" w:hAnsi="Times New Roman" w:cs="Times New Roman"/>
                <w:i/>
                <w:iCs/>
                <w:sz w:val="26"/>
                <w:szCs w:val="26"/>
              </w:rPr>
            </w:pPr>
          </w:p>
        </w:tc>
      </w:tr>
      <w:tr w:rsidR="005A7223" w:rsidRPr="005A7223" w14:paraId="1BFA42EA" w14:textId="77777777" w:rsidTr="007A4F17">
        <w:trPr>
          <w:trHeight w:val="1275"/>
        </w:trPr>
        <w:tc>
          <w:tcPr>
            <w:tcW w:w="567" w:type="dxa"/>
            <w:noWrap/>
            <w:vAlign w:val="center"/>
            <w:hideMark/>
          </w:tcPr>
          <w:p w14:paraId="7D62E433"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4536" w:type="dxa"/>
            <w:vAlign w:val="center"/>
            <w:hideMark/>
          </w:tcPr>
          <w:p w14:paraId="55D9828B" w14:textId="77777777" w:rsidR="004F1BBB" w:rsidRPr="005A7223" w:rsidRDefault="004F1BBB"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Đối tượng 1, đối tượng 2</w:t>
            </w:r>
          </w:p>
        </w:tc>
        <w:tc>
          <w:tcPr>
            <w:tcW w:w="1418" w:type="dxa"/>
            <w:vAlign w:val="center"/>
            <w:hideMark/>
          </w:tcPr>
          <w:p w14:paraId="1471FED1"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1.000</w:t>
            </w:r>
          </w:p>
        </w:tc>
        <w:tc>
          <w:tcPr>
            <w:tcW w:w="885" w:type="dxa"/>
            <w:vAlign w:val="center"/>
            <w:hideMark/>
          </w:tcPr>
          <w:p w14:paraId="7449561D" w14:textId="77777777" w:rsidR="004F1BBB" w:rsidRPr="005A7223" w:rsidRDefault="00A54F56"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Lư</w:t>
            </w:r>
            <w:r w:rsidR="004F1BBB" w:rsidRPr="005A7223">
              <w:rPr>
                <w:rFonts w:ascii="Times New Roman" w:hAnsi="Times New Roman" w:cs="Times New Roman"/>
                <w:sz w:val="26"/>
                <w:szCs w:val="26"/>
              </w:rPr>
              <w:t>ợt</w:t>
            </w:r>
          </w:p>
        </w:tc>
        <w:tc>
          <w:tcPr>
            <w:tcW w:w="931" w:type="dxa"/>
            <w:noWrap/>
            <w:vAlign w:val="center"/>
            <w:hideMark/>
          </w:tcPr>
          <w:p w14:paraId="3C798D99" w14:textId="77777777" w:rsidR="004F1BBB" w:rsidRPr="005A7223" w:rsidRDefault="00217B1F"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17</w:t>
            </w:r>
          </w:p>
        </w:tc>
        <w:tc>
          <w:tcPr>
            <w:tcW w:w="563" w:type="dxa"/>
            <w:noWrap/>
            <w:vAlign w:val="center"/>
            <w:hideMark/>
          </w:tcPr>
          <w:p w14:paraId="1E39F230"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07</w:t>
            </w:r>
          </w:p>
        </w:tc>
        <w:tc>
          <w:tcPr>
            <w:tcW w:w="882" w:type="dxa"/>
            <w:noWrap/>
            <w:vAlign w:val="center"/>
            <w:hideMark/>
          </w:tcPr>
          <w:p w14:paraId="300CD97B"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1.000</w:t>
            </w:r>
          </w:p>
        </w:tc>
        <w:tc>
          <w:tcPr>
            <w:tcW w:w="1459" w:type="dxa"/>
            <w:vAlign w:val="center"/>
            <w:hideMark/>
          </w:tcPr>
          <w:p w14:paraId="78000671" w14:textId="77777777" w:rsidR="004F1BBB" w:rsidRPr="005A7223" w:rsidRDefault="00217B1F"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119</w:t>
            </w:r>
            <w:r w:rsidR="004F1BBB" w:rsidRPr="005A7223">
              <w:rPr>
                <w:rFonts w:ascii="Times New Roman" w:hAnsi="Times New Roman" w:cs="Times New Roman"/>
                <w:sz w:val="26"/>
                <w:szCs w:val="26"/>
              </w:rPr>
              <w:t>.000</w:t>
            </w:r>
          </w:p>
        </w:tc>
        <w:tc>
          <w:tcPr>
            <w:tcW w:w="4494" w:type="dxa"/>
            <w:vAlign w:val="center"/>
            <w:hideMark/>
          </w:tcPr>
          <w:p w14:paraId="3404172F" w14:textId="77777777" w:rsidR="004F1BBB" w:rsidRPr="005A7223" w:rsidRDefault="004F1BBB" w:rsidP="005A7223">
            <w:pPr>
              <w:spacing w:before="60" w:after="60"/>
              <w:jc w:val="both"/>
              <w:rPr>
                <w:rFonts w:ascii="Times New Roman" w:hAnsi="Times New Roman" w:cs="Times New Roman"/>
                <w:i/>
                <w:iCs/>
                <w:sz w:val="26"/>
                <w:szCs w:val="26"/>
              </w:rPr>
            </w:pPr>
            <w:r w:rsidRPr="005A7223">
              <w:rPr>
                <w:rFonts w:ascii="Times New Roman" w:hAnsi="Times New Roman" w:cs="Times New Roman"/>
                <w:i/>
                <w:iCs/>
                <w:sz w:val="26"/>
                <w:szCs w:val="26"/>
              </w:rPr>
              <w:t>Định mức được tính theo giá phòng bệnh tại Bệnh viện Đa khoa tỉnh</w:t>
            </w:r>
            <w:r w:rsidR="00032F2E" w:rsidRPr="005A7223">
              <w:rPr>
                <w:rFonts w:ascii="Times New Roman" w:hAnsi="Times New Roman" w:cs="Times New Roman"/>
                <w:i/>
                <w:iCs/>
                <w:sz w:val="26"/>
                <w:szCs w:val="26"/>
              </w:rPr>
              <w:t>; d</w:t>
            </w:r>
            <w:r w:rsidRPr="005A7223">
              <w:rPr>
                <w:rFonts w:ascii="Times New Roman" w:hAnsi="Times New Roman" w:cs="Times New Roman"/>
                <w:i/>
                <w:iCs/>
                <w:sz w:val="26"/>
                <w:szCs w:val="26"/>
              </w:rPr>
              <w:t>ự kiế</w:t>
            </w:r>
            <w:r w:rsidR="00217B1F" w:rsidRPr="005A7223">
              <w:rPr>
                <w:rFonts w:ascii="Times New Roman" w:hAnsi="Times New Roman" w:cs="Times New Roman"/>
                <w:i/>
                <w:iCs/>
                <w:sz w:val="26"/>
                <w:szCs w:val="26"/>
              </w:rPr>
              <w:t>n 17</w:t>
            </w:r>
            <w:r w:rsidRPr="005A7223">
              <w:rPr>
                <w:rFonts w:ascii="Times New Roman" w:hAnsi="Times New Roman" w:cs="Times New Roman"/>
                <w:i/>
                <w:iCs/>
                <w:sz w:val="26"/>
                <w:szCs w:val="26"/>
              </w:rPr>
              <w:t xml:space="preserve"> lượt đối tượng với </w:t>
            </w:r>
            <w:r w:rsidR="00032F2E" w:rsidRPr="005A7223">
              <w:rPr>
                <w:rFonts w:ascii="Times New Roman" w:hAnsi="Times New Roman" w:cs="Times New Roman"/>
                <w:i/>
                <w:iCs/>
                <w:sz w:val="26"/>
                <w:szCs w:val="26"/>
              </w:rPr>
              <w:t>0</w:t>
            </w:r>
            <w:r w:rsidRPr="005A7223">
              <w:rPr>
                <w:rFonts w:ascii="Times New Roman" w:hAnsi="Times New Roman" w:cs="Times New Roman"/>
                <w:i/>
                <w:iCs/>
                <w:sz w:val="26"/>
                <w:szCs w:val="26"/>
              </w:rPr>
              <w:t>7 ngày/đợt điều trị nội trú (bằ</w:t>
            </w:r>
            <w:r w:rsidR="00E67204" w:rsidRPr="005A7223">
              <w:rPr>
                <w:rFonts w:ascii="Times New Roman" w:hAnsi="Times New Roman" w:cs="Times New Roman"/>
                <w:i/>
                <w:iCs/>
                <w:sz w:val="26"/>
                <w:szCs w:val="26"/>
              </w:rPr>
              <w:t xml:space="preserve">ng </w:t>
            </w:r>
            <w:r w:rsidR="00217B1F" w:rsidRPr="005A7223">
              <w:rPr>
                <w:rFonts w:ascii="Times New Roman" w:hAnsi="Times New Roman" w:cs="Times New Roman"/>
                <w:i/>
                <w:iCs/>
                <w:sz w:val="26"/>
                <w:szCs w:val="26"/>
              </w:rPr>
              <w:t>12</w:t>
            </w:r>
            <w:r w:rsidRPr="005A7223">
              <w:rPr>
                <w:rFonts w:ascii="Times New Roman" w:hAnsi="Times New Roman" w:cs="Times New Roman"/>
                <w:i/>
                <w:iCs/>
                <w:sz w:val="26"/>
                <w:szCs w:val="26"/>
              </w:rPr>
              <w:t>% tổng 135 đối tượng đang quản lý)</w:t>
            </w:r>
          </w:p>
        </w:tc>
      </w:tr>
      <w:tr w:rsidR="005A7223" w:rsidRPr="005A7223" w14:paraId="04F834FC" w14:textId="77777777" w:rsidTr="007A4F17">
        <w:trPr>
          <w:trHeight w:val="361"/>
        </w:trPr>
        <w:tc>
          <w:tcPr>
            <w:tcW w:w="567" w:type="dxa"/>
            <w:noWrap/>
            <w:vAlign w:val="center"/>
            <w:hideMark/>
          </w:tcPr>
          <w:p w14:paraId="6AE5C081"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4536" w:type="dxa"/>
            <w:vAlign w:val="center"/>
            <w:hideMark/>
          </w:tcPr>
          <w:p w14:paraId="0B17093B" w14:textId="77777777" w:rsidR="004F1BBB" w:rsidRPr="005A7223" w:rsidRDefault="004F1BBB"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Đối tượng 3, đối tượng 4</w:t>
            </w:r>
          </w:p>
        </w:tc>
        <w:tc>
          <w:tcPr>
            <w:tcW w:w="1418" w:type="dxa"/>
            <w:vAlign w:val="center"/>
            <w:hideMark/>
          </w:tcPr>
          <w:p w14:paraId="0DC9D35C" w14:textId="77777777" w:rsidR="004F1BBB" w:rsidRPr="005A7223" w:rsidRDefault="004F1BBB" w:rsidP="005A7223">
            <w:pPr>
              <w:spacing w:before="60" w:after="60"/>
              <w:ind w:left="-107" w:right="-110"/>
              <w:jc w:val="center"/>
              <w:rPr>
                <w:rFonts w:ascii="Times New Roman" w:hAnsi="Times New Roman" w:cs="Times New Roman"/>
                <w:sz w:val="26"/>
                <w:szCs w:val="26"/>
              </w:rPr>
            </w:pPr>
            <w:r w:rsidRPr="005A7223">
              <w:rPr>
                <w:rFonts w:ascii="Times New Roman" w:hAnsi="Times New Roman" w:cs="Times New Roman"/>
                <w:sz w:val="26"/>
                <w:szCs w:val="26"/>
              </w:rPr>
              <w:t>700</w:t>
            </w:r>
          </w:p>
        </w:tc>
        <w:tc>
          <w:tcPr>
            <w:tcW w:w="885" w:type="dxa"/>
            <w:vAlign w:val="center"/>
            <w:hideMark/>
          </w:tcPr>
          <w:p w14:paraId="12BE295F"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Lượt</w:t>
            </w:r>
          </w:p>
        </w:tc>
        <w:tc>
          <w:tcPr>
            <w:tcW w:w="931" w:type="dxa"/>
            <w:noWrap/>
            <w:vAlign w:val="center"/>
            <w:hideMark/>
          </w:tcPr>
          <w:p w14:paraId="2445D6CA" w14:textId="77777777" w:rsidR="004F1BBB" w:rsidRPr="005A7223" w:rsidRDefault="00217B1F"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345</w:t>
            </w:r>
          </w:p>
        </w:tc>
        <w:tc>
          <w:tcPr>
            <w:tcW w:w="563" w:type="dxa"/>
            <w:noWrap/>
            <w:vAlign w:val="center"/>
            <w:hideMark/>
          </w:tcPr>
          <w:p w14:paraId="264DBC7B"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07</w:t>
            </w:r>
          </w:p>
        </w:tc>
        <w:tc>
          <w:tcPr>
            <w:tcW w:w="882" w:type="dxa"/>
            <w:noWrap/>
            <w:vAlign w:val="center"/>
            <w:hideMark/>
          </w:tcPr>
          <w:p w14:paraId="0F447DE6" w14:textId="77777777" w:rsidR="004F1BBB" w:rsidRPr="005A7223" w:rsidRDefault="004F1BBB"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700</w:t>
            </w:r>
          </w:p>
        </w:tc>
        <w:tc>
          <w:tcPr>
            <w:tcW w:w="1459" w:type="dxa"/>
            <w:vAlign w:val="center"/>
            <w:hideMark/>
          </w:tcPr>
          <w:p w14:paraId="519E9168" w14:textId="77777777" w:rsidR="004F1BBB" w:rsidRPr="005A7223" w:rsidRDefault="00217B1F"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w:t>
            </w:r>
            <w:r w:rsidR="00512285" w:rsidRPr="005A7223">
              <w:rPr>
                <w:rFonts w:ascii="Times New Roman" w:hAnsi="Times New Roman" w:cs="Times New Roman"/>
                <w:sz w:val="26"/>
                <w:szCs w:val="26"/>
              </w:rPr>
              <w:t>.</w:t>
            </w:r>
            <w:r w:rsidRPr="005A7223">
              <w:rPr>
                <w:rFonts w:ascii="Times New Roman" w:hAnsi="Times New Roman" w:cs="Times New Roman"/>
                <w:sz w:val="26"/>
                <w:szCs w:val="26"/>
              </w:rPr>
              <w:t>690.5</w:t>
            </w:r>
            <w:r w:rsidR="00512285" w:rsidRPr="005A7223">
              <w:rPr>
                <w:rFonts w:ascii="Times New Roman" w:hAnsi="Times New Roman" w:cs="Times New Roman"/>
                <w:sz w:val="26"/>
                <w:szCs w:val="26"/>
              </w:rPr>
              <w:t>00</w:t>
            </w:r>
          </w:p>
        </w:tc>
        <w:tc>
          <w:tcPr>
            <w:tcW w:w="4494" w:type="dxa"/>
            <w:vAlign w:val="center"/>
            <w:hideMark/>
          </w:tcPr>
          <w:p w14:paraId="4B3D2D1B" w14:textId="77777777" w:rsidR="004F1BBB" w:rsidRPr="005A7223" w:rsidRDefault="004F1BBB" w:rsidP="005A7223">
            <w:pPr>
              <w:spacing w:before="60" w:after="60"/>
              <w:jc w:val="both"/>
              <w:rPr>
                <w:rFonts w:ascii="Times New Roman" w:hAnsi="Times New Roman" w:cs="Times New Roman"/>
                <w:i/>
                <w:iCs/>
                <w:sz w:val="26"/>
                <w:szCs w:val="26"/>
              </w:rPr>
            </w:pPr>
            <w:r w:rsidRPr="005A7223">
              <w:rPr>
                <w:rFonts w:ascii="Times New Roman" w:hAnsi="Times New Roman" w:cs="Times New Roman"/>
                <w:i/>
                <w:iCs/>
                <w:sz w:val="26"/>
                <w:szCs w:val="26"/>
              </w:rPr>
              <w:t>Định mức được tính theo giá phòng bệnh tại Bệnh viện Đa khoa tỉnh</w:t>
            </w:r>
            <w:r w:rsidR="00032F2E" w:rsidRPr="005A7223">
              <w:rPr>
                <w:rFonts w:ascii="Times New Roman" w:hAnsi="Times New Roman" w:cs="Times New Roman"/>
                <w:i/>
                <w:iCs/>
                <w:sz w:val="26"/>
                <w:szCs w:val="26"/>
              </w:rPr>
              <w:t>; d</w:t>
            </w:r>
            <w:r w:rsidRPr="005A7223">
              <w:rPr>
                <w:rFonts w:ascii="Times New Roman" w:hAnsi="Times New Roman" w:cs="Times New Roman"/>
                <w:i/>
                <w:iCs/>
                <w:sz w:val="26"/>
                <w:szCs w:val="26"/>
              </w:rPr>
              <w:t>ự kiế</w:t>
            </w:r>
            <w:r w:rsidR="00F66DB1" w:rsidRPr="005A7223">
              <w:rPr>
                <w:rFonts w:ascii="Times New Roman" w:hAnsi="Times New Roman" w:cs="Times New Roman"/>
                <w:i/>
                <w:iCs/>
                <w:sz w:val="26"/>
                <w:szCs w:val="26"/>
              </w:rPr>
              <w:t>n có 430</w:t>
            </w:r>
            <w:r w:rsidRPr="005A7223">
              <w:rPr>
                <w:rFonts w:ascii="Times New Roman" w:hAnsi="Times New Roman" w:cs="Times New Roman"/>
                <w:i/>
                <w:iCs/>
                <w:sz w:val="26"/>
                <w:szCs w:val="26"/>
              </w:rPr>
              <w:t xml:space="preserve"> lượt đối tượng với </w:t>
            </w:r>
            <w:r w:rsidR="00032F2E" w:rsidRPr="005A7223">
              <w:rPr>
                <w:rFonts w:ascii="Times New Roman" w:hAnsi="Times New Roman" w:cs="Times New Roman"/>
                <w:i/>
                <w:iCs/>
                <w:sz w:val="26"/>
                <w:szCs w:val="26"/>
              </w:rPr>
              <w:t>0</w:t>
            </w:r>
            <w:r w:rsidRPr="005A7223">
              <w:rPr>
                <w:rFonts w:ascii="Times New Roman" w:hAnsi="Times New Roman" w:cs="Times New Roman"/>
                <w:i/>
                <w:iCs/>
                <w:sz w:val="26"/>
                <w:szCs w:val="26"/>
              </w:rPr>
              <w:t>7 ngày/đợt điều trị nội trú (bằ</w:t>
            </w:r>
            <w:r w:rsidR="00E67204" w:rsidRPr="005A7223">
              <w:rPr>
                <w:rFonts w:ascii="Times New Roman" w:hAnsi="Times New Roman" w:cs="Times New Roman"/>
                <w:i/>
                <w:iCs/>
                <w:sz w:val="26"/>
                <w:szCs w:val="26"/>
              </w:rPr>
              <w:t>ng 1</w:t>
            </w:r>
            <w:r w:rsidR="00217B1F" w:rsidRPr="005A7223">
              <w:rPr>
                <w:rFonts w:ascii="Times New Roman" w:hAnsi="Times New Roman" w:cs="Times New Roman"/>
                <w:i/>
                <w:iCs/>
                <w:sz w:val="26"/>
                <w:szCs w:val="26"/>
              </w:rPr>
              <w:t>2</w:t>
            </w:r>
            <w:r w:rsidRPr="005A7223">
              <w:rPr>
                <w:rFonts w:ascii="Times New Roman" w:hAnsi="Times New Roman" w:cs="Times New Roman"/>
                <w:i/>
                <w:iCs/>
                <w:sz w:val="26"/>
                <w:szCs w:val="26"/>
              </w:rPr>
              <w:t>% tổ</w:t>
            </w:r>
            <w:r w:rsidR="00E67204" w:rsidRPr="005A7223">
              <w:rPr>
                <w:rFonts w:ascii="Times New Roman" w:hAnsi="Times New Roman" w:cs="Times New Roman"/>
                <w:i/>
                <w:iCs/>
                <w:sz w:val="26"/>
                <w:szCs w:val="26"/>
              </w:rPr>
              <w:t xml:space="preserve">ng </w:t>
            </w:r>
            <w:r w:rsidR="00F66DB1" w:rsidRPr="005A7223">
              <w:rPr>
                <w:rFonts w:ascii="Times New Roman" w:hAnsi="Times New Roman" w:cs="Times New Roman"/>
                <w:i/>
                <w:iCs/>
                <w:sz w:val="26"/>
                <w:szCs w:val="26"/>
              </w:rPr>
              <w:t>2.868</w:t>
            </w:r>
            <w:r w:rsidRPr="005A7223">
              <w:rPr>
                <w:rFonts w:ascii="Times New Roman" w:hAnsi="Times New Roman" w:cs="Times New Roman"/>
                <w:i/>
                <w:iCs/>
                <w:sz w:val="26"/>
                <w:szCs w:val="26"/>
              </w:rPr>
              <w:t xml:space="preserve"> đối tượng đang quản lý)</w:t>
            </w:r>
          </w:p>
        </w:tc>
      </w:tr>
      <w:tr w:rsidR="005A7223" w:rsidRPr="005A7223" w14:paraId="2DF603E5" w14:textId="77777777" w:rsidTr="000C0042">
        <w:trPr>
          <w:trHeight w:val="77"/>
        </w:trPr>
        <w:tc>
          <w:tcPr>
            <w:tcW w:w="567" w:type="dxa"/>
            <w:noWrap/>
            <w:vAlign w:val="center"/>
          </w:tcPr>
          <w:p w14:paraId="411568A9" w14:textId="77777777" w:rsidR="00F66DB1" w:rsidRPr="005A7223" w:rsidRDefault="00F66DB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3</w:t>
            </w:r>
          </w:p>
        </w:tc>
        <w:tc>
          <w:tcPr>
            <w:tcW w:w="4536" w:type="dxa"/>
            <w:vAlign w:val="center"/>
          </w:tcPr>
          <w:p w14:paraId="6D5CEF50" w14:textId="77777777" w:rsidR="00F66DB1" w:rsidRPr="005A7223" w:rsidRDefault="00F66DB1" w:rsidP="005A7223">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Hỗ trợ toa thuốc đặc trị của tuyến Trung ương</w:t>
            </w:r>
          </w:p>
        </w:tc>
        <w:tc>
          <w:tcPr>
            <w:tcW w:w="1418" w:type="dxa"/>
            <w:vAlign w:val="center"/>
          </w:tcPr>
          <w:p w14:paraId="2155BAB0" w14:textId="77777777" w:rsidR="00F66DB1" w:rsidRPr="005A7223" w:rsidRDefault="00F66DB1" w:rsidP="005A7223">
            <w:pPr>
              <w:spacing w:before="60" w:after="60"/>
              <w:ind w:left="-107" w:right="-110"/>
              <w:jc w:val="center"/>
              <w:rPr>
                <w:rFonts w:ascii="Times New Roman" w:hAnsi="Times New Roman" w:cs="Times New Roman"/>
                <w:sz w:val="26"/>
                <w:szCs w:val="26"/>
              </w:rPr>
            </w:pPr>
            <w:r w:rsidRPr="005A7223">
              <w:rPr>
                <w:rFonts w:ascii="Times New Roman" w:hAnsi="Times New Roman" w:cs="Times New Roman"/>
                <w:sz w:val="26"/>
                <w:szCs w:val="26"/>
              </w:rPr>
              <w:t>1.000</w:t>
            </w:r>
          </w:p>
        </w:tc>
        <w:tc>
          <w:tcPr>
            <w:tcW w:w="885" w:type="dxa"/>
            <w:vAlign w:val="center"/>
          </w:tcPr>
          <w:p w14:paraId="70E7B7B1" w14:textId="77777777" w:rsidR="00F66DB1" w:rsidRPr="005A7223" w:rsidRDefault="00F66DB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Lượt</w:t>
            </w:r>
          </w:p>
        </w:tc>
        <w:tc>
          <w:tcPr>
            <w:tcW w:w="931" w:type="dxa"/>
            <w:noWrap/>
            <w:vAlign w:val="center"/>
          </w:tcPr>
          <w:p w14:paraId="047F05A1" w14:textId="77777777" w:rsidR="00F66DB1" w:rsidRPr="005A7223" w:rsidRDefault="00217B1F"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2</w:t>
            </w:r>
            <w:r w:rsidR="00F66DB1" w:rsidRPr="005A7223">
              <w:rPr>
                <w:rFonts w:ascii="Times New Roman" w:hAnsi="Times New Roman" w:cs="Times New Roman"/>
                <w:sz w:val="26"/>
                <w:szCs w:val="26"/>
              </w:rPr>
              <w:t>00</w:t>
            </w:r>
          </w:p>
        </w:tc>
        <w:tc>
          <w:tcPr>
            <w:tcW w:w="563" w:type="dxa"/>
            <w:noWrap/>
            <w:vAlign w:val="center"/>
          </w:tcPr>
          <w:p w14:paraId="18079C93" w14:textId="77777777" w:rsidR="00F66DB1" w:rsidRPr="005A7223" w:rsidRDefault="00F66DB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w:t>
            </w:r>
          </w:p>
        </w:tc>
        <w:tc>
          <w:tcPr>
            <w:tcW w:w="882" w:type="dxa"/>
            <w:noWrap/>
            <w:vAlign w:val="center"/>
          </w:tcPr>
          <w:p w14:paraId="770E77E2" w14:textId="77777777" w:rsidR="00F66DB1" w:rsidRPr="005A7223" w:rsidRDefault="00F66DB1"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1.000</w:t>
            </w:r>
          </w:p>
        </w:tc>
        <w:tc>
          <w:tcPr>
            <w:tcW w:w="1459" w:type="dxa"/>
            <w:vAlign w:val="center"/>
          </w:tcPr>
          <w:p w14:paraId="011A1A0F" w14:textId="77777777" w:rsidR="00F66DB1" w:rsidRPr="005A7223" w:rsidRDefault="00217B1F" w:rsidP="005A7223">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2</w:t>
            </w:r>
            <w:r w:rsidR="00F66DB1" w:rsidRPr="005A7223">
              <w:rPr>
                <w:rFonts w:ascii="Times New Roman" w:hAnsi="Times New Roman" w:cs="Times New Roman"/>
                <w:sz w:val="26"/>
                <w:szCs w:val="26"/>
              </w:rPr>
              <w:t>00.000</w:t>
            </w:r>
          </w:p>
        </w:tc>
        <w:tc>
          <w:tcPr>
            <w:tcW w:w="4494" w:type="dxa"/>
            <w:vAlign w:val="center"/>
          </w:tcPr>
          <w:p w14:paraId="616655CA" w14:textId="77777777" w:rsidR="00F66DB1" w:rsidRPr="005A7223" w:rsidRDefault="00F66DB1" w:rsidP="005A7223">
            <w:pPr>
              <w:spacing w:before="60" w:after="60"/>
              <w:jc w:val="both"/>
              <w:rPr>
                <w:rFonts w:ascii="Times New Roman" w:hAnsi="Times New Roman" w:cs="Times New Roman"/>
                <w:i/>
                <w:iCs/>
                <w:sz w:val="26"/>
                <w:szCs w:val="26"/>
              </w:rPr>
            </w:pPr>
            <w:r w:rsidRPr="005A7223">
              <w:rPr>
                <w:rFonts w:ascii="Times New Roman" w:hAnsi="Times New Roman" w:cs="Times New Roman"/>
                <w:i/>
                <w:iCs/>
                <w:sz w:val="26"/>
                <w:szCs w:val="26"/>
              </w:rPr>
              <w:t>Bằ</w:t>
            </w:r>
            <w:r w:rsidR="00217B1F" w:rsidRPr="005A7223">
              <w:rPr>
                <w:rFonts w:ascii="Times New Roman" w:hAnsi="Times New Roman" w:cs="Times New Roman"/>
                <w:i/>
                <w:iCs/>
                <w:sz w:val="26"/>
                <w:szCs w:val="26"/>
              </w:rPr>
              <w:t>ng 1</w:t>
            </w:r>
            <w:r w:rsidRPr="005A7223">
              <w:rPr>
                <w:rFonts w:ascii="Times New Roman" w:hAnsi="Times New Roman" w:cs="Times New Roman"/>
                <w:i/>
                <w:iCs/>
                <w:sz w:val="26"/>
                <w:szCs w:val="26"/>
              </w:rPr>
              <w:t>% trên tổng 20.000 lượt điều trị ngoại trú</w:t>
            </w:r>
          </w:p>
        </w:tc>
      </w:tr>
      <w:tr w:rsidR="00AB736D" w:rsidRPr="005A7223" w14:paraId="7EF23BB6" w14:textId="77777777" w:rsidTr="000C0042">
        <w:trPr>
          <w:trHeight w:val="77"/>
        </w:trPr>
        <w:tc>
          <w:tcPr>
            <w:tcW w:w="567" w:type="dxa"/>
            <w:noWrap/>
            <w:vAlign w:val="center"/>
          </w:tcPr>
          <w:p w14:paraId="52004181"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b/>
                <w:bCs/>
                <w:sz w:val="26"/>
                <w:szCs w:val="26"/>
              </w:rPr>
              <w:t>III</w:t>
            </w:r>
          </w:p>
        </w:tc>
        <w:tc>
          <w:tcPr>
            <w:tcW w:w="4536" w:type="dxa"/>
            <w:vAlign w:val="center"/>
          </w:tcPr>
          <w:p w14:paraId="6EDDDF7B" w14:textId="77777777" w:rsidR="00AB736D" w:rsidRPr="005A7223" w:rsidRDefault="00AB736D" w:rsidP="00AB736D">
            <w:pPr>
              <w:spacing w:before="60" w:after="60"/>
              <w:jc w:val="both"/>
              <w:rPr>
                <w:rFonts w:ascii="Times New Roman" w:hAnsi="Times New Roman" w:cs="Times New Roman"/>
                <w:sz w:val="26"/>
                <w:szCs w:val="26"/>
              </w:rPr>
            </w:pPr>
            <w:r w:rsidRPr="005A7223">
              <w:rPr>
                <w:rFonts w:ascii="Times New Roman" w:hAnsi="Times New Roman" w:cs="Times New Roman"/>
                <w:b/>
                <w:bCs/>
                <w:sz w:val="26"/>
                <w:szCs w:val="26"/>
              </w:rPr>
              <w:t>Nghỉ dưỡng, phục hồi sức khỏe</w:t>
            </w:r>
          </w:p>
        </w:tc>
        <w:tc>
          <w:tcPr>
            <w:tcW w:w="1418" w:type="dxa"/>
            <w:vAlign w:val="center"/>
          </w:tcPr>
          <w:p w14:paraId="50D367EB"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5A7223">
              <w:rPr>
                <w:rFonts w:ascii="Times New Roman" w:hAnsi="Times New Roman" w:cs="Times New Roman"/>
                <w:b/>
                <w:bCs/>
                <w:sz w:val="26"/>
                <w:szCs w:val="26"/>
              </w:rPr>
              <w:t> </w:t>
            </w:r>
          </w:p>
        </w:tc>
        <w:tc>
          <w:tcPr>
            <w:tcW w:w="885" w:type="dxa"/>
            <w:vAlign w:val="center"/>
          </w:tcPr>
          <w:p w14:paraId="5946947C"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i/>
                <w:iCs/>
                <w:sz w:val="26"/>
                <w:szCs w:val="26"/>
              </w:rPr>
              <w:t> </w:t>
            </w:r>
          </w:p>
        </w:tc>
        <w:tc>
          <w:tcPr>
            <w:tcW w:w="931" w:type="dxa"/>
            <w:noWrap/>
            <w:vAlign w:val="center"/>
          </w:tcPr>
          <w:p w14:paraId="03BB4B64"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b/>
                <w:bCs/>
                <w:sz w:val="26"/>
                <w:szCs w:val="26"/>
              </w:rPr>
              <w:t> </w:t>
            </w:r>
          </w:p>
        </w:tc>
        <w:tc>
          <w:tcPr>
            <w:tcW w:w="563" w:type="dxa"/>
            <w:noWrap/>
            <w:vAlign w:val="center"/>
          </w:tcPr>
          <w:p w14:paraId="4347F5D9"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b/>
                <w:bCs/>
                <w:sz w:val="26"/>
                <w:szCs w:val="26"/>
              </w:rPr>
              <w:t> </w:t>
            </w:r>
          </w:p>
        </w:tc>
        <w:tc>
          <w:tcPr>
            <w:tcW w:w="882" w:type="dxa"/>
            <w:noWrap/>
            <w:vAlign w:val="center"/>
          </w:tcPr>
          <w:p w14:paraId="3AAF5A5A"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b/>
                <w:bCs/>
                <w:sz w:val="26"/>
                <w:szCs w:val="26"/>
              </w:rPr>
              <w:t> </w:t>
            </w:r>
          </w:p>
        </w:tc>
        <w:tc>
          <w:tcPr>
            <w:tcW w:w="1459" w:type="dxa"/>
            <w:vAlign w:val="center"/>
          </w:tcPr>
          <w:p w14:paraId="742A0456"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b/>
                <w:bCs/>
                <w:sz w:val="26"/>
                <w:szCs w:val="26"/>
              </w:rPr>
              <w:t>1.242.000</w:t>
            </w:r>
          </w:p>
        </w:tc>
        <w:tc>
          <w:tcPr>
            <w:tcW w:w="4494" w:type="dxa"/>
            <w:vAlign w:val="center"/>
          </w:tcPr>
          <w:p w14:paraId="0AF548B0" w14:textId="77777777" w:rsidR="00AB736D" w:rsidRPr="005A7223" w:rsidRDefault="00AB736D" w:rsidP="00AB736D">
            <w:pPr>
              <w:spacing w:before="60" w:after="60"/>
              <w:jc w:val="both"/>
              <w:rPr>
                <w:rFonts w:ascii="Times New Roman" w:hAnsi="Times New Roman" w:cs="Times New Roman"/>
                <w:i/>
                <w:iCs/>
                <w:sz w:val="26"/>
                <w:szCs w:val="26"/>
              </w:rPr>
            </w:pPr>
          </w:p>
        </w:tc>
      </w:tr>
      <w:tr w:rsidR="00AB736D" w:rsidRPr="005A7223" w14:paraId="2D06D71D" w14:textId="77777777" w:rsidTr="000C0042">
        <w:trPr>
          <w:trHeight w:val="77"/>
        </w:trPr>
        <w:tc>
          <w:tcPr>
            <w:tcW w:w="567" w:type="dxa"/>
            <w:noWrap/>
            <w:vAlign w:val="center"/>
          </w:tcPr>
          <w:p w14:paraId="2DE9A2AA" w14:textId="77777777" w:rsidR="00AB736D" w:rsidRPr="005A7223" w:rsidRDefault="00AB736D" w:rsidP="00AB736D">
            <w:pPr>
              <w:spacing w:before="60" w:after="60"/>
              <w:jc w:val="center"/>
              <w:rPr>
                <w:rFonts w:ascii="Times New Roman" w:hAnsi="Times New Roman" w:cs="Times New Roman"/>
                <w:sz w:val="26"/>
                <w:szCs w:val="26"/>
              </w:rPr>
            </w:pPr>
            <w:r>
              <w:rPr>
                <w:rFonts w:ascii="Times New Roman" w:hAnsi="Times New Roman" w:cs="Times New Roman"/>
                <w:sz w:val="26"/>
                <w:szCs w:val="26"/>
              </w:rPr>
              <w:t>1</w:t>
            </w:r>
          </w:p>
        </w:tc>
        <w:tc>
          <w:tcPr>
            <w:tcW w:w="4536" w:type="dxa"/>
            <w:vAlign w:val="center"/>
          </w:tcPr>
          <w:p w14:paraId="77121CCF" w14:textId="77777777" w:rsidR="00AB736D" w:rsidRPr="005A7223" w:rsidRDefault="00AB736D" w:rsidP="00AB736D">
            <w:pPr>
              <w:spacing w:before="60" w:after="60"/>
              <w:jc w:val="both"/>
              <w:rPr>
                <w:rFonts w:ascii="Times New Roman" w:hAnsi="Times New Roman" w:cs="Times New Roman"/>
                <w:sz w:val="26"/>
                <w:szCs w:val="26"/>
              </w:rPr>
            </w:pPr>
            <w:r>
              <w:rPr>
                <w:rFonts w:ascii="Times New Roman" w:hAnsi="Times New Roman" w:cs="Times New Roman"/>
                <w:sz w:val="26"/>
                <w:szCs w:val="26"/>
              </w:rPr>
              <w:t>Tập trung</w:t>
            </w:r>
          </w:p>
        </w:tc>
        <w:tc>
          <w:tcPr>
            <w:tcW w:w="1418" w:type="dxa"/>
            <w:vAlign w:val="center"/>
          </w:tcPr>
          <w:p w14:paraId="0CE8353A" w14:textId="77777777" w:rsidR="00AB736D" w:rsidRPr="005A7223" w:rsidRDefault="00AB736D" w:rsidP="00AB736D">
            <w:pPr>
              <w:spacing w:before="60" w:after="60"/>
              <w:ind w:left="-107" w:right="-110"/>
              <w:jc w:val="center"/>
              <w:rPr>
                <w:rFonts w:ascii="Times New Roman" w:hAnsi="Times New Roman" w:cs="Times New Roman"/>
                <w:sz w:val="26"/>
                <w:szCs w:val="26"/>
              </w:rPr>
            </w:pPr>
          </w:p>
        </w:tc>
        <w:tc>
          <w:tcPr>
            <w:tcW w:w="885" w:type="dxa"/>
            <w:vAlign w:val="center"/>
          </w:tcPr>
          <w:p w14:paraId="434EA7A5" w14:textId="77777777" w:rsidR="00AB736D" w:rsidRPr="005A7223" w:rsidRDefault="00AB736D" w:rsidP="00AB736D">
            <w:pPr>
              <w:spacing w:before="60" w:after="60"/>
              <w:jc w:val="center"/>
              <w:rPr>
                <w:rFonts w:ascii="Times New Roman" w:hAnsi="Times New Roman" w:cs="Times New Roman"/>
                <w:sz w:val="26"/>
                <w:szCs w:val="26"/>
              </w:rPr>
            </w:pPr>
          </w:p>
        </w:tc>
        <w:tc>
          <w:tcPr>
            <w:tcW w:w="931" w:type="dxa"/>
            <w:noWrap/>
            <w:vAlign w:val="center"/>
          </w:tcPr>
          <w:p w14:paraId="3B8239E9" w14:textId="77777777" w:rsidR="00AB736D" w:rsidRPr="005A7223" w:rsidRDefault="00AB736D" w:rsidP="00AB736D">
            <w:pPr>
              <w:spacing w:before="60" w:after="60"/>
              <w:jc w:val="center"/>
              <w:rPr>
                <w:rFonts w:ascii="Times New Roman" w:hAnsi="Times New Roman" w:cs="Times New Roman"/>
                <w:sz w:val="26"/>
                <w:szCs w:val="26"/>
              </w:rPr>
            </w:pPr>
          </w:p>
        </w:tc>
        <w:tc>
          <w:tcPr>
            <w:tcW w:w="563" w:type="dxa"/>
            <w:noWrap/>
            <w:vAlign w:val="center"/>
          </w:tcPr>
          <w:p w14:paraId="0DF478BD" w14:textId="77777777" w:rsidR="00AB736D" w:rsidRPr="005A7223" w:rsidRDefault="00AB736D" w:rsidP="00AB736D">
            <w:pPr>
              <w:spacing w:before="60" w:after="60"/>
              <w:jc w:val="center"/>
              <w:rPr>
                <w:rFonts w:ascii="Times New Roman" w:hAnsi="Times New Roman" w:cs="Times New Roman"/>
                <w:sz w:val="26"/>
                <w:szCs w:val="26"/>
              </w:rPr>
            </w:pPr>
          </w:p>
        </w:tc>
        <w:tc>
          <w:tcPr>
            <w:tcW w:w="882" w:type="dxa"/>
            <w:noWrap/>
            <w:vAlign w:val="center"/>
          </w:tcPr>
          <w:p w14:paraId="76C89D02" w14:textId="77777777" w:rsidR="00AB736D" w:rsidRPr="005A7223" w:rsidRDefault="00AB736D" w:rsidP="00AB736D">
            <w:pPr>
              <w:spacing w:before="60" w:after="60"/>
              <w:jc w:val="center"/>
              <w:rPr>
                <w:rFonts w:ascii="Times New Roman" w:hAnsi="Times New Roman" w:cs="Times New Roman"/>
                <w:sz w:val="26"/>
                <w:szCs w:val="26"/>
              </w:rPr>
            </w:pPr>
          </w:p>
        </w:tc>
        <w:tc>
          <w:tcPr>
            <w:tcW w:w="1459" w:type="dxa"/>
            <w:vAlign w:val="center"/>
          </w:tcPr>
          <w:p w14:paraId="093C5855"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1.242.000</w:t>
            </w:r>
          </w:p>
        </w:tc>
        <w:tc>
          <w:tcPr>
            <w:tcW w:w="4494" w:type="dxa"/>
            <w:vAlign w:val="center"/>
          </w:tcPr>
          <w:p w14:paraId="6B155911" w14:textId="77777777" w:rsidR="00AB736D" w:rsidRPr="005A7223" w:rsidRDefault="00AB736D" w:rsidP="00AB736D">
            <w:pPr>
              <w:spacing w:before="60" w:after="60"/>
              <w:jc w:val="both"/>
              <w:rPr>
                <w:rFonts w:ascii="Times New Roman" w:hAnsi="Times New Roman" w:cs="Times New Roman"/>
                <w:i/>
                <w:iCs/>
                <w:sz w:val="26"/>
                <w:szCs w:val="26"/>
              </w:rPr>
            </w:pPr>
          </w:p>
        </w:tc>
      </w:tr>
      <w:tr w:rsidR="00AB736D" w:rsidRPr="005A7223" w14:paraId="16958EDA" w14:textId="77777777" w:rsidTr="000C0042">
        <w:trPr>
          <w:trHeight w:val="77"/>
        </w:trPr>
        <w:tc>
          <w:tcPr>
            <w:tcW w:w="567" w:type="dxa"/>
            <w:noWrap/>
            <w:vAlign w:val="center"/>
          </w:tcPr>
          <w:p w14:paraId="7A7749C6" w14:textId="77777777" w:rsidR="00AB736D" w:rsidRDefault="00AB736D" w:rsidP="00AB736D">
            <w:pPr>
              <w:spacing w:before="60" w:after="60"/>
              <w:jc w:val="center"/>
              <w:rPr>
                <w:rFonts w:ascii="Times New Roman" w:hAnsi="Times New Roman" w:cs="Times New Roman"/>
                <w:sz w:val="26"/>
                <w:szCs w:val="26"/>
              </w:rPr>
            </w:pPr>
          </w:p>
          <w:p w14:paraId="4D5633C1" w14:textId="77777777" w:rsidR="00AB736D" w:rsidRPr="005A7223" w:rsidRDefault="00AB736D" w:rsidP="00AB736D">
            <w:pPr>
              <w:spacing w:before="60" w:after="60"/>
              <w:jc w:val="center"/>
              <w:rPr>
                <w:rFonts w:ascii="Times New Roman" w:hAnsi="Times New Roman" w:cs="Times New Roman"/>
                <w:sz w:val="26"/>
                <w:szCs w:val="26"/>
              </w:rPr>
            </w:pPr>
          </w:p>
        </w:tc>
        <w:tc>
          <w:tcPr>
            <w:tcW w:w="4536" w:type="dxa"/>
            <w:vAlign w:val="center"/>
          </w:tcPr>
          <w:p w14:paraId="7F0C52A5" w14:textId="77777777" w:rsidR="00AB736D" w:rsidRPr="005A7223" w:rsidRDefault="00AB736D" w:rsidP="00AB736D">
            <w:pPr>
              <w:spacing w:before="60" w:after="60"/>
              <w:jc w:val="both"/>
              <w:rPr>
                <w:rFonts w:ascii="Times New Roman" w:hAnsi="Times New Roman" w:cs="Times New Roman"/>
                <w:sz w:val="26"/>
                <w:szCs w:val="26"/>
              </w:rPr>
            </w:pPr>
            <w:r w:rsidRPr="00D00E6D">
              <w:rPr>
                <w:rFonts w:ascii="Times New Roman" w:hAnsi="Times New Roman" w:cs="Times New Roman"/>
                <w:sz w:val="24"/>
                <w:szCs w:val="24"/>
              </w:rPr>
              <w:t>Chi phí đi lại từ thành phố Sóc Trăng đến địa điểm nghỉ dưỡng</w:t>
            </w:r>
            <w:r>
              <w:rPr>
                <w:rFonts w:ascii="Times New Roman" w:hAnsi="Times New Roman" w:cs="Times New Roman"/>
                <w:sz w:val="24"/>
                <w:szCs w:val="24"/>
              </w:rPr>
              <w:t xml:space="preserve"> và ngược lại, </w:t>
            </w:r>
            <w:r w:rsidRPr="00D00E6D">
              <w:rPr>
                <w:rFonts w:ascii="Times New Roman" w:hAnsi="Times New Roman" w:cs="Times New Roman"/>
                <w:sz w:val="24"/>
                <w:szCs w:val="24"/>
              </w:rPr>
              <w:t>hỗ trợ tiêu vặt cho cán bộ</w:t>
            </w:r>
          </w:p>
        </w:tc>
        <w:tc>
          <w:tcPr>
            <w:tcW w:w="1418" w:type="dxa"/>
            <w:vAlign w:val="center"/>
          </w:tcPr>
          <w:p w14:paraId="16CB747D"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D00E6D">
              <w:rPr>
                <w:rFonts w:ascii="Times New Roman" w:hAnsi="Times New Roman" w:cs="Times New Roman"/>
                <w:sz w:val="24"/>
                <w:szCs w:val="24"/>
              </w:rPr>
              <w:t>Theo chế độ Công tác phí</w:t>
            </w:r>
          </w:p>
        </w:tc>
        <w:tc>
          <w:tcPr>
            <w:tcW w:w="885" w:type="dxa"/>
            <w:vAlign w:val="center"/>
          </w:tcPr>
          <w:p w14:paraId="16408C4C" w14:textId="77777777" w:rsidR="00AB736D" w:rsidRPr="005A7223" w:rsidRDefault="00C6390B"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Ngư</w:t>
            </w:r>
            <w:r w:rsidR="00AB736D" w:rsidRPr="00D00E6D">
              <w:rPr>
                <w:rFonts w:ascii="Times New Roman" w:hAnsi="Times New Roman" w:cs="Times New Roman"/>
                <w:sz w:val="24"/>
                <w:szCs w:val="24"/>
              </w:rPr>
              <w:t>ời</w:t>
            </w:r>
          </w:p>
        </w:tc>
        <w:tc>
          <w:tcPr>
            <w:tcW w:w="931" w:type="dxa"/>
            <w:noWrap/>
            <w:vAlign w:val="center"/>
          </w:tcPr>
          <w:p w14:paraId="4552EB84"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130</w:t>
            </w:r>
          </w:p>
        </w:tc>
        <w:tc>
          <w:tcPr>
            <w:tcW w:w="563" w:type="dxa"/>
            <w:noWrap/>
            <w:vAlign w:val="center"/>
          </w:tcPr>
          <w:p w14:paraId="192211BB"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06</w:t>
            </w:r>
          </w:p>
        </w:tc>
        <w:tc>
          <w:tcPr>
            <w:tcW w:w="882" w:type="dxa"/>
            <w:noWrap/>
            <w:vAlign w:val="center"/>
          </w:tcPr>
          <w:p w14:paraId="4B0EE031"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500</w:t>
            </w:r>
          </w:p>
        </w:tc>
        <w:tc>
          <w:tcPr>
            <w:tcW w:w="1459" w:type="dxa"/>
            <w:vAlign w:val="center"/>
          </w:tcPr>
          <w:p w14:paraId="14BB868E"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390.000</w:t>
            </w:r>
          </w:p>
        </w:tc>
        <w:tc>
          <w:tcPr>
            <w:tcW w:w="4494" w:type="dxa"/>
            <w:vMerge w:val="restart"/>
            <w:vAlign w:val="center"/>
          </w:tcPr>
          <w:p w14:paraId="7925A563" w14:textId="77777777" w:rsidR="007A41B7" w:rsidRDefault="007A41B7" w:rsidP="00AB736D">
            <w:pPr>
              <w:spacing w:before="60" w:after="60"/>
              <w:jc w:val="both"/>
              <w:rPr>
                <w:rFonts w:ascii="Times New Roman" w:hAnsi="Times New Roman" w:cs="Times New Roman"/>
                <w:i/>
                <w:iCs/>
                <w:sz w:val="24"/>
                <w:szCs w:val="24"/>
              </w:rPr>
            </w:pPr>
          </w:p>
          <w:p w14:paraId="3446C2D3" w14:textId="56395A81" w:rsidR="00AB736D" w:rsidRPr="00D00E6D" w:rsidRDefault="00AB736D" w:rsidP="00AB736D">
            <w:pPr>
              <w:spacing w:before="60" w:after="60"/>
              <w:jc w:val="both"/>
              <w:rPr>
                <w:rFonts w:ascii="Times New Roman" w:hAnsi="Times New Roman" w:cs="Times New Roman"/>
                <w:i/>
                <w:iCs/>
                <w:sz w:val="24"/>
                <w:szCs w:val="24"/>
              </w:rPr>
            </w:pPr>
            <w:r w:rsidRPr="00D00E6D">
              <w:rPr>
                <w:rFonts w:ascii="Times New Roman" w:hAnsi="Times New Roman" w:cs="Times New Roman"/>
                <w:i/>
                <w:iCs/>
                <w:sz w:val="24"/>
                <w:szCs w:val="24"/>
              </w:rPr>
              <w:t xml:space="preserve">- </w:t>
            </w:r>
            <w:r w:rsidR="00C44BA5">
              <w:rPr>
                <w:rFonts w:ascii="Times New Roman" w:hAnsi="Times New Roman" w:cs="Times New Roman"/>
                <w:i/>
                <w:iCs/>
                <w:sz w:val="24"/>
                <w:szCs w:val="24"/>
              </w:rPr>
              <w:t>C</w:t>
            </w:r>
            <w:r w:rsidRPr="00D00E6D">
              <w:rPr>
                <w:rFonts w:ascii="Times New Roman" w:hAnsi="Times New Roman" w:cs="Times New Roman"/>
                <w:i/>
                <w:iCs/>
                <w:sz w:val="24"/>
                <w:szCs w:val="24"/>
              </w:rPr>
              <w:t xml:space="preserve">hi </w:t>
            </w:r>
            <w:r w:rsidR="00C44BA5">
              <w:rPr>
                <w:rFonts w:ascii="Times New Roman" w:hAnsi="Times New Roman" w:cs="Times New Roman"/>
                <w:i/>
                <w:iCs/>
                <w:sz w:val="24"/>
                <w:szCs w:val="24"/>
              </w:rPr>
              <w:t>thực hiện</w:t>
            </w:r>
            <w:r w:rsidR="00A21062">
              <w:rPr>
                <w:rFonts w:ascii="Times New Roman" w:hAnsi="Times New Roman" w:cs="Times New Roman"/>
                <w:i/>
                <w:iCs/>
                <w:sz w:val="24"/>
                <w:szCs w:val="24"/>
              </w:rPr>
              <w:t xml:space="preserve"> </w:t>
            </w:r>
            <w:r w:rsidR="00C44BA5">
              <w:rPr>
                <w:rFonts w:ascii="Times New Roman" w:hAnsi="Times New Roman" w:cs="Times New Roman"/>
                <w:i/>
                <w:iCs/>
                <w:sz w:val="24"/>
                <w:szCs w:val="24"/>
              </w:rPr>
              <w:t>các nội dung theo quy định tại điểm</w:t>
            </w:r>
            <w:r w:rsidRPr="00D00E6D">
              <w:rPr>
                <w:rFonts w:ascii="Times New Roman" w:hAnsi="Times New Roman" w:cs="Times New Roman"/>
                <w:i/>
                <w:iCs/>
                <w:sz w:val="24"/>
                <w:szCs w:val="24"/>
              </w:rPr>
              <w:t xml:space="preserve"> e khoản 2, Điều 2 Thông tư 18/2023/TT-BYT</w:t>
            </w:r>
            <w:r w:rsidR="00C44BA5">
              <w:rPr>
                <w:rFonts w:ascii="Times New Roman" w:hAnsi="Times New Roman" w:cs="Times New Roman"/>
                <w:i/>
                <w:iCs/>
                <w:sz w:val="24"/>
                <w:szCs w:val="24"/>
              </w:rPr>
              <w:t xml:space="preserve"> của Bộ trưởng Bộ Y tế.</w:t>
            </w:r>
          </w:p>
          <w:p w14:paraId="19ACD5DF" w14:textId="77777777" w:rsidR="00AB736D" w:rsidRPr="005A7223" w:rsidRDefault="00AB736D" w:rsidP="007A41B7">
            <w:pPr>
              <w:spacing w:before="120" w:after="60"/>
              <w:jc w:val="both"/>
              <w:rPr>
                <w:rFonts w:ascii="Times New Roman" w:hAnsi="Times New Roman" w:cs="Times New Roman"/>
                <w:i/>
                <w:iCs/>
                <w:sz w:val="26"/>
                <w:szCs w:val="26"/>
              </w:rPr>
            </w:pPr>
            <w:r w:rsidRPr="00D00E6D">
              <w:rPr>
                <w:rFonts w:ascii="Times New Roman" w:hAnsi="Times New Roman" w:cs="Times New Roman"/>
                <w:sz w:val="24"/>
                <w:szCs w:val="24"/>
              </w:rPr>
              <w:t> </w:t>
            </w:r>
            <w:r w:rsidRPr="00D00E6D">
              <w:rPr>
                <w:rFonts w:ascii="Times New Roman" w:hAnsi="Times New Roman" w:cs="Times New Roman"/>
                <w:i/>
                <w:iCs/>
                <w:sz w:val="24"/>
                <w:szCs w:val="24"/>
              </w:rPr>
              <w:t>- Định mức theo thực tế và báo giá của các địa điểm nghỉ dưỡng. Tổng số có 427 cán bộ; dự kiến đi 30% và 10 cán bộ phục vụ.</w:t>
            </w:r>
          </w:p>
        </w:tc>
      </w:tr>
      <w:tr w:rsidR="00AB736D" w:rsidRPr="005A7223" w14:paraId="12055A9E" w14:textId="77777777" w:rsidTr="000C0042">
        <w:trPr>
          <w:trHeight w:val="77"/>
        </w:trPr>
        <w:tc>
          <w:tcPr>
            <w:tcW w:w="567" w:type="dxa"/>
            <w:noWrap/>
            <w:vAlign w:val="center"/>
          </w:tcPr>
          <w:p w14:paraId="0295F593" w14:textId="77777777" w:rsidR="00AB736D" w:rsidRDefault="00AB736D" w:rsidP="00AB736D">
            <w:pPr>
              <w:spacing w:before="60" w:after="60"/>
              <w:jc w:val="center"/>
              <w:rPr>
                <w:rFonts w:ascii="Times New Roman" w:hAnsi="Times New Roman" w:cs="Times New Roman"/>
                <w:sz w:val="26"/>
                <w:szCs w:val="26"/>
              </w:rPr>
            </w:pPr>
          </w:p>
        </w:tc>
        <w:tc>
          <w:tcPr>
            <w:tcW w:w="4536" w:type="dxa"/>
            <w:vAlign w:val="center"/>
          </w:tcPr>
          <w:p w14:paraId="4DFABA9B" w14:textId="77777777" w:rsidR="00AB736D" w:rsidRPr="005A7223" w:rsidRDefault="00AB736D" w:rsidP="00AB736D">
            <w:pPr>
              <w:spacing w:before="60" w:after="60"/>
              <w:jc w:val="both"/>
              <w:rPr>
                <w:rFonts w:ascii="Times New Roman" w:hAnsi="Times New Roman" w:cs="Times New Roman"/>
                <w:sz w:val="26"/>
                <w:szCs w:val="26"/>
              </w:rPr>
            </w:pPr>
            <w:r w:rsidRPr="00D00E6D">
              <w:rPr>
                <w:rFonts w:ascii="Times New Roman" w:hAnsi="Times New Roman" w:cs="Times New Roman"/>
                <w:sz w:val="24"/>
                <w:szCs w:val="24"/>
              </w:rPr>
              <w:t>Chi phí nghỉ dưỡng theo thông báo của địa điểm nghỉ dưỡng</w:t>
            </w:r>
          </w:p>
        </w:tc>
        <w:tc>
          <w:tcPr>
            <w:tcW w:w="1418" w:type="dxa"/>
            <w:vAlign w:val="center"/>
          </w:tcPr>
          <w:p w14:paraId="26D59A9D"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D00E6D">
              <w:rPr>
                <w:rFonts w:ascii="Times New Roman" w:hAnsi="Times New Roman" w:cs="Times New Roman"/>
                <w:sz w:val="24"/>
                <w:szCs w:val="24"/>
              </w:rPr>
              <w:t>Lăng Cô, Đại Lãi</w:t>
            </w:r>
          </w:p>
        </w:tc>
        <w:tc>
          <w:tcPr>
            <w:tcW w:w="885" w:type="dxa"/>
            <w:vAlign w:val="center"/>
          </w:tcPr>
          <w:p w14:paraId="6B993C65" w14:textId="77777777" w:rsidR="00AB736D" w:rsidRPr="005A7223" w:rsidRDefault="00C6390B"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Ngư</w:t>
            </w:r>
            <w:r w:rsidR="00AB736D" w:rsidRPr="00D00E6D">
              <w:rPr>
                <w:rFonts w:ascii="Times New Roman" w:hAnsi="Times New Roman" w:cs="Times New Roman"/>
                <w:sz w:val="24"/>
                <w:szCs w:val="24"/>
              </w:rPr>
              <w:t>ời</w:t>
            </w:r>
          </w:p>
        </w:tc>
        <w:tc>
          <w:tcPr>
            <w:tcW w:w="931" w:type="dxa"/>
            <w:noWrap/>
            <w:vAlign w:val="center"/>
          </w:tcPr>
          <w:p w14:paraId="70AED3D8"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140</w:t>
            </w:r>
          </w:p>
        </w:tc>
        <w:tc>
          <w:tcPr>
            <w:tcW w:w="563" w:type="dxa"/>
            <w:noWrap/>
            <w:vAlign w:val="center"/>
          </w:tcPr>
          <w:p w14:paraId="7E01E7B2"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06</w:t>
            </w:r>
          </w:p>
        </w:tc>
        <w:tc>
          <w:tcPr>
            <w:tcW w:w="882" w:type="dxa"/>
            <w:noWrap/>
            <w:vAlign w:val="center"/>
          </w:tcPr>
          <w:p w14:paraId="2A229CF7"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1.000</w:t>
            </w:r>
          </w:p>
        </w:tc>
        <w:tc>
          <w:tcPr>
            <w:tcW w:w="1459" w:type="dxa"/>
            <w:vAlign w:val="center"/>
          </w:tcPr>
          <w:p w14:paraId="0CEC689B"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840.000</w:t>
            </w:r>
          </w:p>
        </w:tc>
        <w:tc>
          <w:tcPr>
            <w:tcW w:w="4494" w:type="dxa"/>
            <w:vMerge/>
            <w:vAlign w:val="center"/>
          </w:tcPr>
          <w:p w14:paraId="6475B09D" w14:textId="77777777" w:rsidR="00AB736D" w:rsidRPr="005A7223" w:rsidRDefault="00AB736D" w:rsidP="00AB736D">
            <w:pPr>
              <w:spacing w:before="60" w:after="60"/>
              <w:jc w:val="both"/>
              <w:rPr>
                <w:rFonts w:ascii="Times New Roman" w:hAnsi="Times New Roman" w:cs="Times New Roman"/>
                <w:i/>
                <w:iCs/>
                <w:sz w:val="26"/>
                <w:szCs w:val="26"/>
              </w:rPr>
            </w:pPr>
          </w:p>
        </w:tc>
      </w:tr>
      <w:tr w:rsidR="00AB736D" w:rsidRPr="005A7223" w14:paraId="24BEB62D" w14:textId="77777777" w:rsidTr="000C0042">
        <w:trPr>
          <w:trHeight w:val="133"/>
        </w:trPr>
        <w:tc>
          <w:tcPr>
            <w:tcW w:w="567" w:type="dxa"/>
            <w:noWrap/>
            <w:vAlign w:val="center"/>
          </w:tcPr>
          <w:p w14:paraId="7272223B" w14:textId="77777777" w:rsidR="00AB736D" w:rsidRDefault="00AB736D" w:rsidP="00AB736D">
            <w:pPr>
              <w:spacing w:before="60" w:after="60"/>
              <w:jc w:val="center"/>
              <w:rPr>
                <w:rFonts w:ascii="Times New Roman" w:hAnsi="Times New Roman" w:cs="Times New Roman"/>
                <w:sz w:val="26"/>
                <w:szCs w:val="26"/>
              </w:rPr>
            </w:pPr>
          </w:p>
        </w:tc>
        <w:tc>
          <w:tcPr>
            <w:tcW w:w="4536" w:type="dxa"/>
            <w:vAlign w:val="center"/>
          </w:tcPr>
          <w:p w14:paraId="1F98328A" w14:textId="77777777" w:rsidR="00AB736D" w:rsidRPr="005A7223" w:rsidRDefault="00AB736D" w:rsidP="00AB736D">
            <w:pPr>
              <w:spacing w:before="60" w:after="60"/>
              <w:jc w:val="both"/>
              <w:rPr>
                <w:rFonts w:ascii="Times New Roman" w:hAnsi="Times New Roman" w:cs="Times New Roman"/>
                <w:sz w:val="26"/>
                <w:szCs w:val="26"/>
              </w:rPr>
            </w:pPr>
            <w:r w:rsidRPr="00D00E6D">
              <w:rPr>
                <w:rFonts w:ascii="Times New Roman" w:hAnsi="Times New Roman" w:cs="Times New Roman"/>
                <w:sz w:val="24"/>
                <w:szCs w:val="24"/>
              </w:rPr>
              <w:t>Công tác phí cho cán bộ phục vụ đợt nghỉ dưỡng</w:t>
            </w:r>
          </w:p>
        </w:tc>
        <w:tc>
          <w:tcPr>
            <w:tcW w:w="1418" w:type="dxa"/>
            <w:vAlign w:val="center"/>
          </w:tcPr>
          <w:p w14:paraId="2CD78A69"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D00E6D">
              <w:rPr>
                <w:rFonts w:ascii="Times New Roman" w:hAnsi="Times New Roman" w:cs="Times New Roman"/>
                <w:sz w:val="24"/>
                <w:szCs w:val="24"/>
              </w:rPr>
              <w:t>Theo chế độ Công tác phí</w:t>
            </w:r>
          </w:p>
        </w:tc>
        <w:tc>
          <w:tcPr>
            <w:tcW w:w="885" w:type="dxa"/>
            <w:vAlign w:val="center"/>
          </w:tcPr>
          <w:p w14:paraId="63E5B369" w14:textId="77777777" w:rsidR="00AB736D" w:rsidRPr="005A7223" w:rsidRDefault="00C6390B"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Ngư</w:t>
            </w:r>
            <w:r w:rsidR="00AB736D" w:rsidRPr="00D00E6D">
              <w:rPr>
                <w:rFonts w:ascii="Times New Roman" w:hAnsi="Times New Roman" w:cs="Times New Roman"/>
                <w:sz w:val="24"/>
                <w:szCs w:val="24"/>
              </w:rPr>
              <w:t>ời</w:t>
            </w:r>
          </w:p>
        </w:tc>
        <w:tc>
          <w:tcPr>
            <w:tcW w:w="931" w:type="dxa"/>
            <w:noWrap/>
            <w:vAlign w:val="center"/>
          </w:tcPr>
          <w:p w14:paraId="7E20B81B"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10</w:t>
            </w:r>
          </w:p>
        </w:tc>
        <w:tc>
          <w:tcPr>
            <w:tcW w:w="563" w:type="dxa"/>
            <w:noWrap/>
            <w:vAlign w:val="center"/>
          </w:tcPr>
          <w:p w14:paraId="4843D267"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06</w:t>
            </w:r>
          </w:p>
        </w:tc>
        <w:tc>
          <w:tcPr>
            <w:tcW w:w="882" w:type="dxa"/>
            <w:noWrap/>
            <w:vAlign w:val="center"/>
          </w:tcPr>
          <w:p w14:paraId="6CEB9727"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200</w:t>
            </w:r>
          </w:p>
        </w:tc>
        <w:tc>
          <w:tcPr>
            <w:tcW w:w="1459" w:type="dxa"/>
            <w:vAlign w:val="center"/>
          </w:tcPr>
          <w:p w14:paraId="251295ED" w14:textId="77777777" w:rsidR="00AB736D" w:rsidRPr="005A7223"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12.000</w:t>
            </w:r>
          </w:p>
        </w:tc>
        <w:tc>
          <w:tcPr>
            <w:tcW w:w="4494" w:type="dxa"/>
            <w:vMerge/>
            <w:vAlign w:val="center"/>
          </w:tcPr>
          <w:p w14:paraId="550E6828" w14:textId="77777777" w:rsidR="00AB736D" w:rsidRPr="005A7223" w:rsidRDefault="00AB736D" w:rsidP="00AB736D">
            <w:pPr>
              <w:spacing w:before="60" w:after="60"/>
              <w:jc w:val="both"/>
              <w:rPr>
                <w:rFonts w:ascii="Times New Roman" w:hAnsi="Times New Roman" w:cs="Times New Roman"/>
                <w:i/>
                <w:iCs/>
                <w:sz w:val="26"/>
                <w:szCs w:val="26"/>
              </w:rPr>
            </w:pPr>
          </w:p>
        </w:tc>
      </w:tr>
      <w:tr w:rsidR="00AB736D" w:rsidRPr="005A7223" w14:paraId="187442F6" w14:textId="77777777" w:rsidTr="000C0042">
        <w:trPr>
          <w:trHeight w:val="149"/>
        </w:trPr>
        <w:tc>
          <w:tcPr>
            <w:tcW w:w="567" w:type="dxa"/>
            <w:noWrap/>
            <w:vAlign w:val="center"/>
          </w:tcPr>
          <w:p w14:paraId="435FA88D" w14:textId="77777777" w:rsidR="00AB736D" w:rsidRDefault="00AB736D" w:rsidP="00AB736D">
            <w:pPr>
              <w:spacing w:before="60" w:after="60"/>
              <w:jc w:val="center"/>
              <w:rPr>
                <w:rFonts w:ascii="Times New Roman" w:hAnsi="Times New Roman" w:cs="Times New Roman"/>
                <w:sz w:val="26"/>
                <w:szCs w:val="26"/>
              </w:rPr>
            </w:pPr>
            <w:r w:rsidRPr="00D00E6D">
              <w:rPr>
                <w:rFonts w:ascii="Times New Roman" w:hAnsi="Times New Roman" w:cs="Times New Roman"/>
                <w:sz w:val="24"/>
                <w:szCs w:val="24"/>
              </w:rPr>
              <w:t>2</w:t>
            </w:r>
          </w:p>
        </w:tc>
        <w:tc>
          <w:tcPr>
            <w:tcW w:w="4536" w:type="dxa"/>
            <w:vAlign w:val="center"/>
          </w:tcPr>
          <w:p w14:paraId="47D1F8A6" w14:textId="77777777" w:rsidR="00AB736D" w:rsidRPr="005A7223" w:rsidRDefault="00AB736D" w:rsidP="00AB736D">
            <w:pPr>
              <w:spacing w:before="60" w:after="60"/>
              <w:jc w:val="both"/>
              <w:rPr>
                <w:rFonts w:ascii="Times New Roman" w:hAnsi="Times New Roman" w:cs="Times New Roman"/>
                <w:sz w:val="26"/>
                <w:szCs w:val="26"/>
              </w:rPr>
            </w:pPr>
            <w:r w:rsidRPr="00D00E6D">
              <w:rPr>
                <w:rFonts w:ascii="Times New Roman" w:hAnsi="Times New Roman" w:cs="Times New Roman"/>
                <w:sz w:val="24"/>
                <w:szCs w:val="24"/>
              </w:rPr>
              <w:t>Tại nhà</w:t>
            </w:r>
          </w:p>
        </w:tc>
        <w:tc>
          <w:tcPr>
            <w:tcW w:w="1418" w:type="dxa"/>
            <w:vAlign w:val="center"/>
          </w:tcPr>
          <w:p w14:paraId="5D3CC076"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D00E6D">
              <w:rPr>
                <w:rFonts w:ascii="Times New Roman" w:hAnsi="Times New Roman" w:cs="Times New Roman"/>
                <w:sz w:val="24"/>
                <w:szCs w:val="24"/>
              </w:rPr>
              <w:t>Không thực hiện</w:t>
            </w:r>
          </w:p>
        </w:tc>
        <w:tc>
          <w:tcPr>
            <w:tcW w:w="885" w:type="dxa"/>
            <w:vAlign w:val="center"/>
          </w:tcPr>
          <w:p w14:paraId="7EB045A1" w14:textId="77777777" w:rsidR="00AB736D" w:rsidRPr="005A7223" w:rsidRDefault="00AB736D" w:rsidP="00AB736D">
            <w:pPr>
              <w:spacing w:before="60" w:after="60"/>
              <w:jc w:val="center"/>
              <w:rPr>
                <w:rFonts w:ascii="Times New Roman" w:hAnsi="Times New Roman" w:cs="Times New Roman"/>
                <w:sz w:val="26"/>
                <w:szCs w:val="26"/>
              </w:rPr>
            </w:pPr>
          </w:p>
        </w:tc>
        <w:tc>
          <w:tcPr>
            <w:tcW w:w="931" w:type="dxa"/>
            <w:noWrap/>
            <w:vAlign w:val="center"/>
          </w:tcPr>
          <w:p w14:paraId="4B6C3EBA" w14:textId="77777777" w:rsidR="00AB736D" w:rsidRPr="005A7223" w:rsidRDefault="00AB736D" w:rsidP="00AB736D">
            <w:pPr>
              <w:spacing w:before="60" w:after="60"/>
              <w:jc w:val="center"/>
              <w:rPr>
                <w:rFonts w:ascii="Times New Roman" w:hAnsi="Times New Roman" w:cs="Times New Roman"/>
                <w:sz w:val="26"/>
                <w:szCs w:val="26"/>
              </w:rPr>
            </w:pPr>
          </w:p>
        </w:tc>
        <w:tc>
          <w:tcPr>
            <w:tcW w:w="563" w:type="dxa"/>
            <w:noWrap/>
            <w:vAlign w:val="center"/>
          </w:tcPr>
          <w:p w14:paraId="12AF4E8C" w14:textId="77777777" w:rsidR="00AB736D" w:rsidRPr="005A7223" w:rsidRDefault="00AB736D" w:rsidP="00AB736D">
            <w:pPr>
              <w:spacing w:before="60" w:after="60"/>
              <w:jc w:val="center"/>
              <w:rPr>
                <w:rFonts w:ascii="Times New Roman" w:hAnsi="Times New Roman" w:cs="Times New Roman"/>
                <w:sz w:val="26"/>
                <w:szCs w:val="26"/>
              </w:rPr>
            </w:pPr>
          </w:p>
        </w:tc>
        <w:tc>
          <w:tcPr>
            <w:tcW w:w="882" w:type="dxa"/>
            <w:noWrap/>
            <w:vAlign w:val="center"/>
          </w:tcPr>
          <w:p w14:paraId="6A6516B1" w14:textId="77777777" w:rsidR="00AB736D" w:rsidRPr="005A7223" w:rsidRDefault="00AB736D" w:rsidP="00AB736D">
            <w:pPr>
              <w:spacing w:before="60" w:after="60"/>
              <w:jc w:val="center"/>
              <w:rPr>
                <w:rFonts w:ascii="Times New Roman" w:hAnsi="Times New Roman" w:cs="Times New Roman"/>
                <w:sz w:val="26"/>
                <w:szCs w:val="26"/>
              </w:rPr>
            </w:pPr>
          </w:p>
        </w:tc>
        <w:tc>
          <w:tcPr>
            <w:tcW w:w="1459" w:type="dxa"/>
            <w:vAlign w:val="center"/>
          </w:tcPr>
          <w:p w14:paraId="4324693B" w14:textId="77777777" w:rsidR="00AB736D" w:rsidRPr="005A7223" w:rsidRDefault="00AB736D" w:rsidP="00AB736D">
            <w:pPr>
              <w:spacing w:before="60" w:after="60"/>
              <w:jc w:val="center"/>
              <w:rPr>
                <w:rFonts w:ascii="Times New Roman" w:hAnsi="Times New Roman" w:cs="Times New Roman"/>
                <w:sz w:val="26"/>
                <w:szCs w:val="26"/>
              </w:rPr>
            </w:pPr>
          </w:p>
        </w:tc>
        <w:tc>
          <w:tcPr>
            <w:tcW w:w="4494" w:type="dxa"/>
            <w:vAlign w:val="center"/>
          </w:tcPr>
          <w:p w14:paraId="66E5C99C" w14:textId="77777777" w:rsidR="00AB736D" w:rsidRPr="005A7223" w:rsidRDefault="00AB736D" w:rsidP="00AB736D">
            <w:pPr>
              <w:spacing w:before="60" w:after="60"/>
              <w:jc w:val="both"/>
              <w:rPr>
                <w:rFonts w:ascii="Times New Roman" w:hAnsi="Times New Roman" w:cs="Times New Roman"/>
                <w:i/>
                <w:iCs/>
                <w:sz w:val="26"/>
                <w:szCs w:val="26"/>
              </w:rPr>
            </w:pPr>
          </w:p>
        </w:tc>
      </w:tr>
      <w:tr w:rsidR="00AB736D" w:rsidRPr="005A7223" w14:paraId="229F8EB9" w14:textId="77777777" w:rsidTr="007A4F17">
        <w:trPr>
          <w:trHeight w:val="315"/>
        </w:trPr>
        <w:tc>
          <w:tcPr>
            <w:tcW w:w="567" w:type="dxa"/>
            <w:vAlign w:val="center"/>
            <w:hideMark/>
          </w:tcPr>
          <w:p w14:paraId="3F399050"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B</w:t>
            </w:r>
          </w:p>
        </w:tc>
        <w:tc>
          <w:tcPr>
            <w:tcW w:w="4536" w:type="dxa"/>
            <w:noWrap/>
            <w:vAlign w:val="center"/>
            <w:hideMark/>
          </w:tcPr>
          <w:p w14:paraId="1E6228B4" w14:textId="77777777" w:rsidR="00AB736D" w:rsidRPr="005A7223" w:rsidRDefault="00AB736D" w:rsidP="00AB736D">
            <w:pPr>
              <w:spacing w:before="60" w:after="60"/>
              <w:jc w:val="both"/>
              <w:rPr>
                <w:rFonts w:ascii="Times New Roman" w:hAnsi="Times New Roman" w:cs="Times New Roman"/>
                <w:b/>
                <w:bCs/>
                <w:sz w:val="26"/>
                <w:szCs w:val="26"/>
              </w:rPr>
            </w:pPr>
            <w:r w:rsidRPr="005A7223">
              <w:rPr>
                <w:rFonts w:ascii="Times New Roman" w:hAnsi="Times New Roman" w:cs="Times New Roman"/>
                <w:b/>
                <w:bCs/>
                <w:sz w:val="26"/>
                <w:szCs w:val="26"/>
              </w:rPr>
              <w:t>NỘI DUNG CHI THƯỜNG XUYÊN (KHÔNG ĐƯA VÀO NGHỊ QUYẾT)</w:t>
            </w:r>
          </w:p>
        </w:tc>
        <w:tc>
          <w:tcPr>
            <w:tcW w:w="1418" w:type="dxa"/>
            <w:noWrap/>
            <w:vAlign w:val="center"/>
            <w:hideMark/>
          </w:tcPr>
          <w:p w14:paraId="36C03A7D" w14:textId="77777777" w:rsidR="00AB736D" w:rsidRPr="005A7223" w:rsidRDefault="00AB736D" w:rsidP="00AB736D">
            <w:pPr>
              <w:spacing w:before="60" w:after="60"/>
              <w:ind w:left="-107" w:right="-11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5" w:type="dxa"/>
            <w:vAlign w:val="center"/>
            <w:hideMark/>
          </w:tcPr>
          <w:p w14:paraId="079090A0" w14:textId="77777777" w:rsidR="00AB736D" w:rsidRPr="005A7223" w:rsidRDefault="00AB736D" w:rsidP="00AB736D">
            <w:pPr>
              <w:spacing w:before="60" w:after="60"/>
              <w:jc w:val="center"/>
              <w:rPr>
                <w:rFonts w:ascii="Times New Roman" w:hAnsi="Times New Roman" w:cs="Times New Roman"/>
                <w:i/>
                <w:iCs/>
                <w:sz w:val="26"/>
                <w:szCs w:val="26"/>
              </w:rPr>
            </w:pPr>
            <w:r w:rsidRPr="005A7223">
              <w:rPr>
                <w:rFonts w:ascii="Times New Roman" w:hAnsi="Times New Roman" w:cs="Times New Roman"/>
                <w:i/>
                <w:iCs/>
                <w:sz w:val="26"/>
                <w:szCs w:val="26"/>
              </w:rPr>
              <w:t> </w:t>
            </w:r>
          </w:p>
        </w:tc>
        <w:tc>
          <w:tcPr>
            <w:tcW w:w="931" w:type="dxa"/>
            <w:vAlign w:val="center"/>
            <w:hideMark/>
          </w:tcPr>
          <w:p w14:paraId="5008FAFA"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563" w:type="dxa"/>
            <w:vAlign w:val="center"/>
            <w:hideMark/>
          </w:tcPr>
          <w:p w14:paraId="03913326"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882" w:type="dxa"/>
            <w:vAlign w:val="center"/>
            <w:hideMark/>
          </w:tcPr>
          <w:p w14:paraId="7463E29D"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1459" w:type="dxa"/>
            <w:vAlign w:val="center"/>
            <w:hideMark/>
          </w:tcPr>
          <w:p w14:paraId="36F98883"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500.000</w:t>
            </w:r>
          </w:p>
        </w:tc>
        <w:tc>
          <w:tcPr>
            <w:tcW w:w="4494" w:type="dxa"/>
            <w:vAlign w:val="center"/>
            <w:hideMark/>
          </w:tcPr>
          <w:p w14:paraId="1DF6DD96" w14:textId="77777777" w:rsidR="00AB736D" w:rsidRPr="005A7223" w:rsidRDefault="00AB736D" w:rsidP="00AB736D">
            <w:pPr>
              <w:spacing w:before="60" w:after="60"/>
              <w:jc w:val="both"/>
              <w:rPr>
                <w:rFonts w:ascii="Times New Roman" w:hAnsi="Times New Roman" w:cs="Times New Roman"/>
                <w:b/>
                <w:bCs/>
                <w:sz w:val="26"/>
                <w:szCs w:val="26"/>
              </w:rPr>
            </w:pPr>
            <w:r w:rsidRPr="005A7223">
              <w:rPr>
                <w:rFonts w:ascii="Times New Roman" w:hAnsi="Times New Roman" w:cs="Times New Roman"/>
                <w:b/>
                <w:bCs/>
                <w:sz w:val="26"/>
                <w:szCs w:val="26"/>
              </w:rPr>
              <w:t> </w:t>
            </w:r>
          </w:p>
        </w:tc>
      </w:tr>
      <w:tr w:rsidR="00AB736D" w:rsidRPr="005A7223" w14:paraId="286FD28F" w14:textId="77777777" w:rsidTr="007A4F17">
        <w:trPr>
          <w:trHeight w:val="571"/>
        </w:trPr>
        <w:tc>
          <w:tcPr>
            <w:tcW w:w="567" w:type="dxa"/>
            <w:noWrap/>
            <w:vAlign w:val="center"/>
            <w:hideMark/>
          </w:tcPr>
          <w:p w14:paraId="5E3310C5"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1</w:t>
            </w:r>
          </w:p>
        </w:tc>
        <w:tc>
          <w:tcPr>
            <w:tcW w:w="4536" w:type="dxa"/>
            <w:vAlign w:val="center"/>
            <w:hideMark/>
          </w:tcPr>
          <w:p w14:paraId="68172CEE" w14:textId="77777777" w:rsidR="00AB736D" w:rsidRPr="005A7223" w:rsidRDefault="00AB736D" w:rsidP="00AB736D">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Chi hoạt động thường xuyên của Ban Bảo vệ, chăm sóc sức khỏe cán bộ tỉnh (hội họp, công tác phí, văn phòng phẩm, phụ cấp trách nhiệm,….)</w:t>
            </w:r>
          </w:p>
        </w:tc>
        <w:tc>
          <w:tcPr>
            <w:tcW w:w="1418" w:type="dxa"/>
            <w:vAlign w:val="center"/>
            <w:hideMark/>
          </w:tcPr>
          <w:p w14:paraId="5C239EB8"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5A7223">
              <w:rPr>
                <w:rFonts w:ascii="Times New Roman" w:hAnsi="Times New Roman" w:cs="Times New Roman"/>
                <w:sz w:val="26"/>
                <w:szCs w:val="26"/>
              </w:rPr>
              <w:t>Thực hiện theo quy định hiện hành</w:t>
            </w:r>
          </w:p>
        </w:tc>
        <w:tc>
          <w:tcPr>
            <w:tcW w:w="885" w:type="dxa"/>
            <w:vAlign w:val="center"/>
            <w:hideMark/>
          </w:tcPr>
          <w:p w14:paraId="5D8CE723"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931" w:type="dxa"/>
            <w:vAlign w:val="center"/>
            <w:hideMark/>
          </w:tcPr>
          <w:p w14:paraId="018C11F2"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563" w:type="dxa"/>
            <w:vAlign w:val="center"/>
            <w:hideMark/>
          </w:tcPr>
          <w:p w14:paraId="7599176D"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882" w:type="dxa"/>
            <w:vAlign w:val="center"/>
            <w:hideMark/>
          </w:tcPr>
          <w:p w14:paraId="0D249861"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1459" w:type="dxa"/>
            <w:vAlign w:val="center"/>
            <w:hideMark/>
          </w:tcPr>
          <w:p w14:paraId="4FF66FEB"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4494" w:type="dxa"/>
            <w:vMerge w:val="restart"/>
            <w:vAlign w:val="center"/>
            <w:hideMark/>
          </w:tcPr>
          <w:p w14:paraId="3C306A6E" w14:textId="77777777" w:rsidR="00AB736D" w:rsidRPr="005A7223" w:rsidRDefault="00AB736D" w:rsidP="00AB736D">
            <w:pPr>
              <w:spacing w:before="60" w:after="60"/>
              <w:jc w:val="both"/>
              <w:rPr>
                <w:rFonts w:ascii="Times New Roman" w:hAnsi="Times New Roman" w:cs="Times New Roman"/>
                <w:i/>
                <w:iCs/>
                <w:sz w:val="26"/>
                <w:szCs w:val="26"/>
              </w:rPr>
            </w:pPr>
            <w:r w:rsidRPr="005A7223">
              <w:rPr>
                <w:rFonts w:ascii="Times New Roman" w:hAnsi="Times New Roman" w:cs="Times New Roman"/>
                <w:i/>
                <w:iCs/>
                <w:sz w:val="26"/>
                <w:szCs w:val="26"/>
              </w:rPr>
              <w:t>Các nội dung này đưa vào lập dự toán hằng năm trên cơ sở quy định hiện hành và tình hình thực tế tại thời điểm lập dự toán</w:t>
            </w:r>
          </w:p>
        </w:tc>
      </w:tr>
      <w:tr w:rsidR="00AB736D" w:rsidRPr="005A7223" w14:paraId="11080E7E" w14:textId="77777777" w:rsidTr="007A4F17">
        <w:trPr>
          <w:trHeight w:val="70"/>
        </w:trPr>
        <w:tc>
          <w:tcPr>
            <w:tcW w:w="567" w:type="dxa"/>
            <w:noWrap/>
            <w:vAlign w:val="center"/>
            <w:hideMark/>
          </w:tcPr>
          <w:p w14:paraId="64ED6E32"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2</w:t>
            </w:r>
          </w:p>
        </w:tc>
        <w:tc>
          <w:tcPr>
            <w:tcW w:w="4536" w:type="dxa"/>
            <w:vAlign w:val="center"/>
            <w:hideMark/>
          </w:tcPr>
          <w:p w14:paraId="03A9617D" w14:textId="77777777" w:rsidR="00AB736D" w:rsidRPr="005A7223" w:rsidRDefault="00AB736D" w:rsidP="00AB736D">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Chi hoạt động phục vụ của Khoa Khám bệnh và quản lý sức khỏe cán bộ (phục vụ phòng chờ: nước uống, sữa, báo, tạp chí, tờ rơi về sức khỏe,…)</w:t>
            </w:r>
          </w:p>
        </w:tc>
        <w:tc>
          <w:tcPr>
            <w:tcW w:w="1418" w:type="dxa"/>
            <w:vAlign w:val="center"/>
            <w:hideMark/>
          </w:tcPr>
          <w:p w14:paraId="140DAC6A"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5A7223">
              <w:rPr>
                <w:rFonts w:ascii="Times New Roman" w:hAnsi="Times New Roman" w:cs="Times New Roman"/>
                <w:sz w:val="26"/>
                <w:szCs w:val="26"/>
              </w:rPr>
              <w:t>Thực hiện theo quy định hiện hành</w:t>
            </w:r>
          </w:p>
        </w:tc>
        <w:tc>
          <w:tcPr>
            <w:tcW w:w="885" w:type="dxa"/>
            <w:vAlign w:val="center"/>
            <w:hideMark/>
          </w:tcPr>
          <w:p w14:paraId="6B9C143B"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931" w:type="dxa"/>
            <w:vAlign w:val="center"/>
            <w:hideMark/>
          </w:tcPr>
          <w:p w14:paraId="5DC0FE56"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563" w:type="dxa"/>
            <w:vAlign w:val="center"/>
            <w:hideMark/>
          </w:tcPr>
          <w:p w14:paraId="4FEA2074"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882" w:type="dxa"/>
            <w:vAlign w:val="center"/>
            <w:hideMark/>
          </w:tcPr>
          <w:p w14:paraId="63EBDB9A"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1459" w:type="dxa"/>
            <w:vAlign w:val="center"/>
            <w:hideMark/>
          </w:tcPr>
          <w:p w14:paraId="6A549E80"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4494" w:type="dxa"/>
            <w:vMerge/>
            <w:vAlign w:val="center"/>
            <w:hideMark/>
          </w:tcPr>
          <w:p w14:paraId="4B51827F" w14:textId="77777777" w:rsidR="00AB736D" w:rsidRPr="005A7223" w:rsidRDefault="00AB736D" w:rsidP="00AB736D">
            <w:pPr>
              <w:spacing w:before="60" w:after="60"/>
              <w:jc w:val="center"/>
              <w:rPr>
                <w:rFonts w:ascii="Times New Roman" w:hAnsi="Times New Roman" w:cs="Times New Roman"/>
                <w:i/>
                <w:iCs/>
                <w:sz w:val="26"/>
                <w:szCs w:val="26"/>
              </w:rPr>
            </w:pPr>
          </w:p>
        </w:tc>
      </w:tr>
      <w:tr w:rsidR="00AB736D" w:rsidRPr="005A7223" w14:paraId="18EA2A32" w14:textId="77777777" w:rsidTr="007A4F17">
        <w:trPr>
          <w:trHeight w:val="807"/>
        </w:trPr>
        <w:tc>
          <w:tcPr>
            <w:tcW w:w="567" w:type="dxa"/>
            <w:noWrap/>
            <w:vAlign w:val="center"/>
            <w:hideMark/>
          </w:tcPr>
          <w:p w14:paraId="7D20AEC4"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3</w:t>
            </w:r>
          </w:p>
        </w:tc>
        <w:tc>
          <w:tcPr>
            <w:tcW w:w="4536" w:type="dxa"/>
            <w:vAlign w:val="center"/>
            <w:hideMark/>
          </w:tcPr>
          <w:p w14:paraId="69DDA1D7" w14:textId="77777777" w:rsidR="00AB736D" w:rsidRPr="005A7223" w:rsidRDefault="00AB736D" w:rsidP="00AB736D">
            <w:pPr>
              <w:spacing w:before="60" w:after="60"/>
              <w:jc w:val="both"/>
              <w:rPr>
                <w:rFonts w:ascii="Times New Roman" w:hAnsi="Times New Roman" w:cs="Times New Roman"/>
                <w:sz w:val="26"/>
                <w:szCs w:val="26"/>
              </w:rPr>
            </w:pPr>
            <w:r w:rsidRPr="005A7223">
              <w:rPr>
                <w:rFonts w:ascii="Times New Roman" w:hAnsi="Times New Roman" w:cs="Times New Roman"/>
                <w:sz w:val="26"/>
                <w:szCs w:val="26"/>
              </w:rPr>
              <w:t>Chi hoạt động phục vụ bảo vệ, chăm sóc sức khỏe cán bộ (bảo quản xe công, đưa rước cán bộ khám bệnh tại Bệnh viện Thống Nhất, chuyển viện,…)</w:t>
            </w:r>
          </w:p>
        </w:tc>
        <w:tc>
          <w:tcPr>
            <w:tcW w:w="1418" w:type="dxa"/>
            <w:vAlign w:val="center"/>
            <w:hideMark/>
          </w:tcPr>
          <w:p w14:paraId="7696B30F" w14:textId="77777777" w:rsidR="00AB736D" w:rsidRPr="005A7223" w:rsidRDefault="00AB736D" w:rsidP="00AB736D">
            <w:pPr>
              <w:spacing w:before="60" w:after="60"/>
              <w:ind w:left="-107" w:right="-110"/>
              <w:jc w:val="center"/>
              <w:rPr>
                <w:rFonts w:ascii="Times New Roman" w:hAnsi="Times New Roman" w:cs="Times New Roman"/>
                <w:sz w:val="26"/>
                <w:szCs w:val="26"/>
              </w:rPr>
            </w:pPr>
            <w:r w:rsidRPr="005A7223">
              <w:rPr>
                <w:rFonts w:ascii="Times New Roman" w:hAnsi="Times New Roman" w:cs="Times New Roman"/>
                <w:sz w:val="26"/>
                <w:szCs w:val="26"/>
              </w:rPr>
              <w:t>Thực hiện theo quy định hiện hành</w:t>
            </w:r>
          </w:p>
        </w:tc>
        <w:tc>
          <w:tcPr>
            <w:tcW w:w="885" w:type="dxa"/>
            <w:vAlign w:val="center"/>
            <w:hideMark/>
          </w:tcPr>
          <w:p w14:paraId="0E602D41"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931" w:type="dxa"/>
            <w:vAlign w:val="center"/>
            <w:hideMark/>
          </w:tcPr>
          <w:p w14:paraId="1AB4D22F"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563" w:type="dxa"/>
            <w:vAlign w:val="center"/>
            <w:hideMark/>
          </w:tcPr>
          <w:p w14:paraId="25F01810"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882" w:type="dxa"/>
            <w:vAlign w:val="center"/>
            <w:hideMark/>
          </w:tcPr>
          <w:p w14:paraId="06D7E021" w14:textId="77777777" w:rsidR="00AB736D" w:rsidRPr="005A7223" w:rsidRDefault="00AB736D" w:rsidP="00AB736D">
            <w:pPr>
              <w:spacing w:before="60" w:after="60"/>
              <w:jc w:val="center"/>
              <w:rPr>
                <w:rFonts w:ascii="Times New Roman" w:hAnsi="Times New Roman" w:cs="Times New Roman"/>
                <w:sz w:val="26"/>
                <w:szCs w:val="26"/>
              </w:rPr>
            </w:pPr>
            <w:r w:rsidRPr="005A7223">
              <w:rPr>
                <w:rFonts w:ascii="Times New Roman" w:hAnsi="Times New Roman" w:cs="Times New Roman"/>
                <w:sz w:val="26"/>
                <w:szCs w:val="26"/>
              </w:rPr>
              <w:t> </w:t>
            </w:r>
          </w:p>
        </w:tc>
        <w:tc>
          <w:tcPr>
            <w:tcW w:w="1459" w:type="dxa"/>
            <w:vAlign w:val="center"/>
            <w:hideMark/>
          </w:tcPr>
          <w:p w14:paraId="22BDFBF3"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 </w:t>
            </w:r>
          </w:p>
        </w:tc>
        <w:tc>
          <w:tcPr>
            <w:tcW w:w="4494" w:type="dxa"/>
            <w:vMerge/>
            <w:vAlign w:val="center"/>
            <w:hideMark/>
          </w:tcPr>
          <w:p w14:paraId="6D776853" w14:textId="77777777" w:rsidR="00AB736D" w:rsidRPr="005A7223" w:rsidRDefault="00AB736D" w:rsidP="00AB736D">
            <w:pPr>
              <w:spacing w:before="60" w:after="60"/>
              <w:jc w:val="center"/>
              <w:rPr>
                <w:rFonts w:ascii="Times New Roman" w:hAnsi="Times New Roman" w:cs="Times New Roman"/>
                <w:i/>
                <w:iCs/>
                <w:sz w:val="26"/>
                <w:szCs w:val="26"/>
              </w:rPr>
            </w:pPr>
          </w:p>
        </w:tc>
      </w:tr>
      <w:tr w:rsidR="00AB736D" w:rsidRPr="005A7223" w14:paraId="16F28DA9" w14:textId="77777777" w:rsidTr="00D26D7E">
        <w:trPr>
          <w:trHeight w:val="799"/>
        </w:trPr>
        <w:tc>
          <w:tcPr>
            <w:tcW w:w="9782" w:type="dxa"/>
            <w:gridSpan w:val="7"/>
            <w:noWrap/>
            <w:vAlign w:val="center"/>
            <w:hideMark/>
          </w:tcPr>
          <w:p w14:paraId="6A618552"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TỔNG CỘNG</w:t>
            </w:r>
          </w:p>
        </w:tc>
        <w:tc>
          <w:tcPr>
            <w:tcW w:w="1459" w:type="dxa"/>
            <w:noWrap/>
            <w:vAlign w:val="center"/>
            <w:hideMark/>
          </w:tcPr>
          <w:p w14:paraId="3A448DBB" w14:textId="77777777" w:rsidR="00AB736D" w:rsidRPr="005A7223" w:rsidRDefault="00AB736D" w:rsidP="00AB736D">
            <w:pPr>
              <w:spacing w:before="60" w:after="60"/>
              <w:jc w:val="center"/>
              <w:rPr>
                <w:rFonts w:ascii="Times New Roman" w:hAnsi="Times New Roman" w:cs="Times New Roman"/>
                <w:b/>
                <w:bCs/>
                <w:sz w:val="26"/>
                <w:szCs w:val="26"/>
              </w:rPr>
            </w:pPr>
            <w:r w:rsidRPr="005A7223">
              <w:rPr>
                <w:rFonts w:ascii="Times New Roman" w:hAnsi="Times New Roman" w:cs="Times New Roman"/>
                <w:b/>
                <w:bCs/>
                <w:sz w:val="26"/>
                <w:szCs w:val="26"/>
              </w:rPr>
              <w:t>11.853.500</w:t>
            </w:r>
          </w:p>
        </w:tc>
        <w:tc>
          <w:tcPr>
            <w:tcW w:w="4494" w:type="dxa"/>
            <w:vAlign w:val="center"/>
            <w:hideMark/>
          </w:tcPr>
          <w:p w14:paraId="72FE0AD5" w14:textId="77777777" w:rsidR="00AB736D" w:rsidRPr="005A7223" w:rsidRDefault="00AB736D" w:rsidP="00AB736D">
            <w:pPr>
              <w:spacing w:before="60" w:after="60"/>
              <w:jc w:val="center"/>
              <w:rPr>
                <w:rFonts w:ascii="Times New Roman" w:hAnsi="Times New Roman" w:cs="Times New Roman"/>
                <w:i/>
                <w:iCs/>
                <w:sz w:val="26"/>
                <w:szCs w:val="26"/>
              </w:rPr>
            </w:pPr>
            <w:r w:rsidRPr="005A7223">
              <w:rPr>
                <w:rFonts w:ascii="Times New Roman" w:hAnsi="Times New Roman" w:cs="Times New Roman"/>
                <w:i/>
                <w:iCs/>
                <w:sz w:val="26"/>
                <w:szCs w:val="26"/>
              </w:rPr>
              <w:t> </w:t>
            </w:r>
          </w:p>
        </w:tc>
      </w:tr>
    </w:tbl>
    <w:p w14:paraId="663E21C0" w14:textId="77777777" w:rsidR="00440605" w:rsidRPr="007A418E" w:rsidRDefault="00C44BA5" w:rsidP="00D26D7E">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br w:type="page"/>
      </w:r>
      <w:r w:rsidR="00440605" w:rsidRPr="007A418E">
        <w:rPr>
          <w:rFonts w:ascii="Times New Roman" w:hAnsi="Times New Roman" w:cs="Times New Roman"/>
          <w:b/>
          <w:sz w:val="28"/>
          <w:szCs w:val="28"/>
          <w:lang w:val="nl-NL"/>
        </w:rPr>
        <w:lastRenderedPageBreak/>
        <w:t>BẢNG THUYẾT MINH</w:t>
      </w:r>
    </w:p>
    <w:p w14:paraId="78A1B7DC" w14:textId="77777777" w:rsidR="00440605" w:rsidRPr="007A418E" w:rsidRDefault="00440605" w:rsidP="00F477F8">
      <w:pPr>
        <w:spacing w:after="0"/>
        <w:jc w:val="center"/>
        <w:rPr>
          <w:rFonts w:ascii="Times New Roman" w:hAnsi="Times New Roman" w:cs="Times New Roman"/>
          <w:i/>
          <w:sz w:val="28"/>
          <w:szCs w:val="28"/>
          <w:lang w:val="vi-VN"/>
        </w:rPr>
      </w:pPr>
      <w:r w:rsidRPr="007A418E">
        <w:rPr>
          <w:rFonts w:ascii="Times New Roman" w:hAnsi="Times New Roman" w:cs="Times New Roman"/>
          <w:i/>
          <w:sz w:val="28"/>
          <w:szCs w:val="28"/>
          <w:lang w:val="nl-NL"/>
        </w:rPr>
        <w:t>(Kèm theo Tờ trình số:          /TTr-UBND ngày</w:t>
      </w:r>
      <w:r w:rsidR="00344263">
        <w:rPr>
          <w:rFonts w:ascii="Times New Roman" w:hAnsi="Times New Roman" w:cs="Times New Roman"/>
          <w:i/>
          <w:sz w:val="28"/>
          <w:szCs w:val="28"/>
          <w:lang w:val="nl-NL"/>
        </w:rPr>
        <w:t xml:space="preserve">  tháng năm </w:t>
      </w:r>
      <w:r w:rsidR="009F3C0D">
        <w:rPr>
          <w:rFonts w:ascii="Times New Roman" w:hAnsi="Times New Roman" w:cs="Times New Roman"/>
          <w:i/>
          <w:sz w:val="28"/>
          <w:szCs w:val="28"/>
          <w:lang w:val="nl-NL"/>
        </w:rPr>
        <w:t>2024</w:t>
      </w:r>
      <w:r w:rsidRPr="007A418E">
        <w:rPr>
          <w:rFonts w:ascii="Times New Roman" w:hAnsi="Times New Roman" w:cs="Times New Roman"/>
          <w:i/>
          <w:sz w:val="28"/>
          <w:szCs w:val="28"/>
          <w:lang w:val="nl-NL"/>
        </w:rPr>
        <w:t xml:space="preserve"> của Ủy ban nhân dân tỉnh Sóc Trăng)</w:t>
      </w:r>
    </w:p>
    <w:p w14:paraId="711B8AC8" w14:textId="6B947F03" w:rsidR="00440605" w:rsidRPr="00AE1FCE" w:rsidRDefault="00635376" w:rsidP="00440605">
      <w:pPr>
        <w:spacing w:before="60" w:after="60"/>
        <w:rPr>
          <w:rFonts w:ascii="Times New Roman" w:hAnsi="Times New Roman" w:cs="Times New Roman"/>
          <w:b/>
          <w:sz w:val="28"/>
          <w:szCs w:val="28"/>
          <w:lang w:val="nl-NL"/>
        </w:rPr>
      </w:pPr>
      <w:r>
        <w:rPr>
          <w:rFonts w:ascii="Times New Roman" w:hAnsi="Times New Roman" w:cs="Times New Roman"/>
          <w:b/>
          <w:noProof/>
          <w:sz w:val="28"/>
          <w:szCs w:val="28"/>
        </w:rPr>
        <mc:AlternateContent>
          <mc:Choice Requires="wps">
            <w:drawing>
              <wp:anchor distT="4294967295" distB="4294967295" distL="114300" distR="114300" simplePos="0" relativeHeight="251658752" behindDoc="0" locked="0" layoutInCell="1" allowOverlap="1" wp14:anchorId="50092621" wp14:editId="43143E83">
                <wp:simplePos x="0" y="0"/>
                <wp:positionH relativeFrom="column">
                  <wp:posOffset>3777615</wp:posOffset>
                </wp:positionH>
                <wp:positionV relativeFrom="paragraph">
                  <wp:posOffset>8254</wp:posOffset>
                </wp:positionV>
                <wp:extent cx="1909445" cy="0"/>
                <wp:effectExtent l="0" t="0" r="0" b="0"/>
                <wp:wrapNone/>
                <wp:docPr id="5118673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D0E4C5" id="_x0000_t32" coordsize="21600,21600" o:spt="32" o:oned="t" path="m,l21600,21600e" filled="f">
                <v:path arrowok="t" fillok="f" o:connecttype="none"/>
                <o:lock v:ext="edit" shapetype="t"/>
              </v:shapetype>
              <v:shape id="Straight Arrow Connector 1" o:spid="_x0000_s1026" type="#_x0000_t32" style="position:absolute;margin-left:297.45pt;margin-top:.65pt;width:150.3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"/>
            </w:pict>
          </mc:Fallback>
        </mc:AlternateContent>
      </w:r>
    </w:p>
    <w:tbl>
      <w:tblPr>
        <w:tblW w:w="15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4334"/>
        <w:gridCol w:w="5961"/>
        <w:gridCol w:w="1145"/>
        <w:gridCol w:w="935"/>
        <w:gridCol w:w="798"/>
        <w:gridCol w:w="800"/>
        <w:gridCol w:w="1309"/>
      </w:tblGrid>
      <w:tr w:rsidR="004F1BBB" w:rsidRPr="003C5D60" w14:paraId="3FCD815F" w14:textId="77777777" w:rsidTr="00AE1FCE">
        <w:trPr>
          <w:trHeight w:val="1249"/>
          <w:tblHeader/>
          <w:jc w:val="center"/>
        </w:trPr>
        <w:tc>
          <w:tcPr>
            <w:tcW w:w="623" w:type="dxa"/>
            <w:vAlign w:val="center"/>
          </w:tcPr>
          <w:p w14:paraId="48A80C2C" w14:textId="77777777" w:rsidR="004F1BBB" w:rsidRPr="003C5D60" w:rsidRDefault="004F1BBB" w:rsidP="003C5D60">
            <w:pPr>
              <w:spacing w:before="60" w:after="60" w:line="240" w:lineRule="auto"/>
              <w:jc w:val="center"/>
              <w:rPr>
                <w:rFonts w:ascii="Times New Roman" w:hAnsi="Times New Roman" w:cs="Times New Roman"/>
                <w:b/>
                <w:sz w:val="26"/>
                <w:szCs w:val="26"/>
              </w:rPr>
            </w:pPr>
            <w:r w:rsidRPr="003C5D60">
              <w:rPr>
                <w:rFonts w:ascii="Times New Roman" w:hAnsi="Times New Roman" w:cs="Times New Roman"/>
                <w:b/>
                <w:sz w:val="26"/>
                <w:szCs w:val="26"/>
              </w:rPr>
              <w:t>S</w:t>
            </w:r>
            <w:r w:rsidR="00D97536" w:rsidRPr="003C5D60">
              <w:rPr>
                <w:rFonts w:ascii="Times New Roman" w:hAnsi="Times New Roman" w:cs="Times New Roman"/>
                <w:b/>
                <w:sz w:val="26"/>
                <w:szCs w:val="26"/>
              </w:rPr>
              <w:t>tt</w:t>
            </w:r>
          </w:p>
        </w:tc>
        <w:tc>
          <w:tcPr>
            <w:tcW w:w="4334" w:type="dxa"/>
            <w:vAlign w:val="center"/>
          </w:tcPr>
          <w:p w14:paraId="71E7D504" w14:textId="77777777" w:rsidR="004F1BBB" w:rsidRPr="003C5D60" w:rsidRDefault="004F1BBB" w:rsidP="003C5D60">
            <w:pPr>
              <w:spacing w:before="60" w:after="60" w:line="240" w:lineRule="auto"/>
              <w:jc w:val="center"/>
              <w:rPr>
                <w:rFonts w:ascii="Times New Roman" w:hAnsi="Times New Roman" w:cs="Times New Roman"/>
                <w:b/>
                <w:sz w:val="26"/>
                <w:szCs w:val="26"/>
              </w:rPr>
            </w:pPr>
            <w:r w:rsidRPr="003C5D60">
              <w:rPr>
                <w:rFonts w:ascii="Times New Roman" w:hAnsi="Times New Roman" w:cs="Times New Roman"/>
                <w:b/>
                <w:sz w:val="26"/>
                <w:szCs w:val="26"/>
              </w:rPr>
              <w:t xml:space="preserve">Căn cứ pháp lý ban hành </w:t>
            </w:r>
            <w:r w:rsidR="00C44BA5">
              <w:rPr>
                <w:rFonts w:ascii="Times New Roman" w:hAnsi="Times New Roman" w:cs="Times New Roman"/>
                <w:b/>
                <w:sz w:val="26"/>
                <w:szCs w:val="26"/>
              </w:rPr>
              <w:br/>
            </w:r>
            <w:r w:rsidRPr="003C5D60">
              <w:rPr>
                <w:rFonts w:ascii="Times New Roman" w:hAnsi="Times New Roman" w:cs="Times New Roman"/>
                <w:b/>
                <w:sz w:val="26"/>
                <w:szCs w:val="26"/>
              </w:rPr>
              <w:t>Nghị quyết</w:t>
            </w:r>
          </w:p>
        </w:tc>
        <w:tc>
          <w:tcPr>
            <w:tcW w:w="5961" w:type="dxa"/>
            <w:vAlign w:val="center"/>
          </w:tcPr>
          <w:p w14:paraId="65E3DCE8" w14:textId="77777777" w:rsidR="004F1BBB" w:rsidRPr="003C5D60" w:rsidRDefault="004F1BBB" w:rsidP="003C5D60">
            <w:pPr>
              <w:spacing w:before="60" w:after="60" w:line="240" w:lineRule="auto"/>
              <w:jc w:val="center"/>
              <w:rPr>
                <w:rFonts w:ascii="Times New Roman" w:hAnsi="Times New Roman" w:cs="Times New Roman"/>
                <w:b/>
                <w:sz w:val="26"/>
                <w:szCs w:val="26"/>
              </w:rPr>
            </w:pPr>
            <w:r w:rsidRPr="003C5D60">
              <w:rPr>
                <w:rFonts w:ascii="Times New Roman" w:hAnsi="Times New Roman" w:cs="Times New Roman"/>
                <w:b/>
                <w:sz w:val="26"/>
                <w:szCs w:val="26"/>
              </w:rPr>
              <w:t>Đối tượng, phạm vi</w:t>
            </w:r>
          </w:p>
          <w:p w14:paraId="719EA431" w14:textId="77777777" w:rsidR="004F1BBB" w:rsidRPr="003C5D60" w:rsidRDefault="004F1BBB" w:rsidP="003C5D60">
            <w:pPr>
              <w:spacing w:before="60" w:after="60" w:line="240" w:lineRule="auto"/>
              <w:jc w:val="center"/>
              <w:rPr>
                <w:rFonts w:ascii="Times New Roman" w:hAnsi="Times New Roman" w:cs="Times New Roman"/>
                <w:b/>
                <w:sz w:val="26"/>
                <w:szCs w:val="26"/>
              </w:rPr>
            </w:pPr>
            <w:r w:rsidRPr="003C5D60">
              <w:rPr>
                <w:rFonts w:ascii="Times New Roman" w:hAnsi="Times New Roman" w:cs="Times New Roman"/>
                <w:b/>
                <w:sz w:val="26"/>
                <w:szCs w:val="26"/>
              </w:rPr>
              <w:t>điều chỉnh</w:t>
            </w:r>
          </w:p>
        </w:tc>
        <w:tc>
          <w:tcPr>
            <w:tcW w:w="1145" w:type="dxa"/>
            <w:vAlign w:val="center"/>
          </w:tcPr>
          <w:p w14:paraId="6E0DEBED" w14:textId="77777777" w:rsidR="004F1BBB" w:rsidRPr="003C5D60" w:rsidRDefault="004F1BBB" w:rsidP="00AE1FCE">
            <w:pPr>
              <w:spacing w:before="60" w:after="60" w:line="240" w:lineRule="auto"/>
              <w:ind w:left="-89" w:right="-114"/>
              <w:jc w:val="center"/>
              <w:rPr>
                <w:rFonts w:ascii="Times New Roman" w:hAnsi="Times New Roman" w:cs="Times New Roman"/>
                <w:b/>
                <w:sz w:val="26"/>
                <w:szCs w:val="26"/>
              </w:rPr>
            </w:pPr>
            <w:r w:rsidRPr="003C5D60">
              <w:rPr>
                <w:rFonts w:ascii="Times New Roman" w:hAnsi="Times New Roman" w:cs="Times New Roman"/>
                <w:b/>
                <w:sz w:val="26"/>
                <w:szCs w:val="26"/>
              </w:rPr>
              <w:t>Nội dung chính của Nghị quyết</w:t>
            </w:r>
          </w:p>
        </w:tc>
        <w:tc>
          <w:tcPr>
            <w:tcW w:w="935" w:type="dxa"/>
            <w:vAlign w:val="center"/>
          </w:tcPr>
          <w:p w14:paraId="2720D451" w14:textId="77777777" w:rsidR="004F1BBB" w:rsidRPr="003C5D60" w:rsidRDefault="004F1BBB" w:rsidP="00AE1FCE">
            <w:pPr>
              <w:spacing w:before="60" w:after="60" w:line="240" w:lineRule="auto"/>
              <w:ind w:left="-89" w:right="-114"/>
              <w:jc w:val="center"/>
              <w:rPr>
                <w:rFonts w:ascii="Times New Roman" w:hAnsi="Times New Roman" w:cs="Times New Roman"/>
                <w:b/>
                <w:sz w:val="26"/>
                <w:szCs w:val="26"/>
              </w:rPr>
            </w:pPr>
            <w:r w:rsidRPr="003C5D60">
              <w:rPr>
                <w:rFonts w:ascii="Times New Roman" w:hAnsi="Times New Roman" w:cs="Times New Roman"/>
                <w:b/>
                <w:sz w:val="26"/>
                <w:szCs w:val="26"/>
              </w:rPr>
              <w:t>Thời gian</w:t>
            </w:r>
          </w:p>
          <w:p w14:paraId="317DEC96" w14:textId="77777777" w:rsidR="004F1BBB" w:rsidRPr="003C5D60" w:rsidRDefault="004F1BBB" w:rsidP="00AE1FCE">
            <w:pPr>
              <w:spacing w:before="60" w:after="60" w:line="240" w:lineRule="auto"/>
              <w:ind w:left="-89" w:right="-114"/>
              <w:jc w:val="center"/>
              <w:rPr>
                <w:rFonts w:ascii="Times New Roman" w:hAnsi="Times New Roman" w:cs="Times New Roman"/>
                <w:b/>
                <w:sz w:val="26"/>
                <w:szCs w:val="26"/>
              </w:rPr>
            </w:pPr>
            <w:r w:rsidRPr="003C5D60">
              <w:rPr>
                <w:rFonts w:ascii="Times New Roman" w:hAnsi="Times New Roman" w:cs="Times New Roman"/>
                <w:b/>
                <w:sz w:val="26"/>
                <w:szCs w:val="26"/>
              </w:rPr>
              <w:t>dự kiến trình</w:t>
            </w:r>
          </w:p>
        </w:tc>
        <w:tc>
          <w:tcPr>
            <w:tcW w:w="798" w:type="dxa"/>
            <w:vAlign w:val="center"/>
          </w:tcPr>
          <w:p w14:paraId="46EA0312" w14:textId="77777777" w:rsidR="004F1BBB" w:rsidRPr="003C5D60" w:rsidRDefault="004F1BBB" w:rsidP="00AE1FCE">
            <w:pPr>
              <w:spacing w:before="60" w:after="60" w:line="240" w:lineRule="auto"/>
              <w:ind w:left="-89" w:right="-114"/>
              <w:jc w:val="center"/>
              <w:rPr>
                <w:rFonts w:ascii="Times New Roman" w:hAnsi="Times New Roman" w:cs="Times New Roman"/>
                <w:b/>
                <w:sz w:val="26"/>
                <w:szCs w:val="26"/>
              </w:rPr>
            </w:pPr>
            <w:r w:rsidRPr="003C5D60">
              <w:rPr>
                <w:rFonts w:ascii="Times New Roman" w:hAnsi="Times New Roman" w:cs="Times New Roman"/>
                <w:b/>
                <w:sz w:val="26"/>
                <w:szCs w:val="26"/>
              </w:rPr>
              <w:t>Cơ quan chủ trì soạn thảo</w:t>
            </w:r>
          </w:p>
        </w:tc>
        <w:tc>
          <w:tcPr>
            <w:tcW w:w="800" w:type="dxa"/>
            <w:vAlign w:val="center"/>
          </w:tcPr>
          <w:p w14:paraId="1A849572" w14:textId="77777777" w:rsidR="004F1BBB" w:rsidRPr="003C5D60" w:rsidRDefault="004F1BBB" w:rsidP="00AE1FCE">
            <w:pPr>
              <w:spacing w:before="60" w:after="60" w:line="240" w:lineRule="auto"/>
              <w:ind w:left="-89" w:right="-114"/>
              <w:jc w:val="center"/>
              <w:rPr>
                <w:rFonts w:ascii="Times New Roman" w:hAnsi="Times New Roman" w:cs="Times New Roman"/>
                <w:b/>
                <w:sz w:val="26"/>
                <w:szCs w:val="26"/>
                <w:lang w:val="vi-VN"/>
              </w:rPr>
            </w:pPr>
            <w:r w:rsidRPr="003C5D60">
              <w:rPr>
                <w:rFonts w:ascii="Times New Roman" w:hAnsi="Times New Roman" w:cs="Times New Roman"/>
                <w:b/>
                <w:sz w:val="26"/>
                <w:szCs w:val="26"/>
              </w:rPr>
              <w:t>Dự kiến nguồn lực</w:t>
            </w:r>
          </w:p>
        </w:tc>
        <w:tc>
          <w:tcPr>
            <w:tcW w:w="1309" w:type="dxa"/>
            <w:vAlign w:val="center"/>
          </w:tcPr>
          <w:p w14:paraId="6B65E9F6" w14:textId="77777777" w:rsidR="004F1BBB" w:rsidRPr="003C5D60" w:rsidRDefault="004F1BBB" w:rsidP="00AE1FCE">
            <w:pPr>
              <w:spacing w:before="60" w:after="60" w:line="240" w:lineRule="auto"/>
              <w:ind w:left="-89" w:right="-114"/>
              <w:jc w:val="center"/>
              <w:rPr>
                <w:rFonts w:ascii="Times New Roman" w:hAnsi="Times New Roman" w:cs="Times New Roman"/>
                <w:b/>
                <w:sz w:val="26"/>
                <w:szCs w:val="26"/>
                <w:lang w:val="vi-VN"/>
              </w:rPr>
            </w:pPr>
            <w:r w:rsidRPr="003C5D60">
              <w:rPr>
                <w:rFonts w:ascii="Times New Roman" w:hAnsi="Times New Roman" w:cs="Times New Roman"/>
                <w:b/>
                <w:sz w:val="26"/>
                <w:szCs w:val="26"/>
                <w:lang w:val="vi-VN"/>
              </w:rPr>
              <w:t>Điều kiện đảm bảo cho việc thi hành Nghị quyết</w:t>
            </w:r>
          </w:p>
        </w:tc>
      </w:tr>
      <w:tr w:rsidR="004F1BBB" w:rsidRPr="003C5D60" w14:paraId="1815003A" w14:textId="77777777" w:rsidTr="00AE1FCE">
        <w:trPr>
          <w:trHeight w:val="1084"/>
          <w:jc w:val="center"/>
        </w:trPr>
        <w:tc>
          <w:tcPr>
            <w:tcW w:w="623" w:type="dxa"/>
            <w:vAlign w:val="center"/>
          </w:tcPr>
          <w:p w14:paraId="49E8EEDB" w14:textId="77777777" w:rsidR="004F1BBB" w:rsidRPr="003C5D60" w:rsidRDefault="004F1BBB" w:rsidP="003C5D60">
            <w:pPr>
              <w:spacing w:before="60" w:after="60" w:line="240" w:lineRule="auto"/>
              <w:rPr>
                <w:rFonts w:ascii="Times New Roman" w:hAnsi="Times New Roman" w:cs="Times New Roman"/>
                <w:sz w:val="26"/>
                <w:szCs w:val="26"/>
              </w:rPr>
            </w:pPr>
            <w:r w:rsidRPr="003C5D60">
              <w:rPr>
                <w:rFonts w:ascii="Times New Roman" w:hAnsi="Times New Roman" w:cs="Times New Roman"/>
                <w:sz w:val="26"/>
                <w:szCs w:val="26"/>
              </w:rPr>
              <w:t>01</w:t>
            </w:r>
          </w:p>
        </w:tc>
        <w:tc>
          <w:tcPr>
            <w:tcW w:w="4334" w:type="dxa"/>
            <w:vAlign w:val="center"/>
          </w:tcPr>
          <w:p w14:paraId="08201D21" w14:textId="77777777" w:rsidR="00F443AF" w:rsidRPr="003C5D60" w:rsidRDefault="00F443AF" w:rsidP="003C5D60">
            <w:pPr>
              <w:spacing w:before="120" w:after="120" w:line="240" w:lineRule="auto"/>
              <w:jc w:val="both"/>
              <w:rPr>
                <w:rFonts w:ascii="Times New Roman" w:hAnsi="Times New Roman" w:cs="Times New Roman"/>
                <w:sz w:val="26"/>
                <w:szCs w:val="26"/>
              </w:rPr>
            </w:pPr>
            <w:r w:rsidRPr="003C5D60">
              <w:rPr>
                <w:rFonts w:ascii="Times New Roman" w:hAnsi="Times New Roman" w:cs="Times New Roman"/>
                <w:sz w:val="26"/>
                <w:szCs w:val="26"/>
              </w:rPr>
              <w:t>-</w:t>
            </w:r>
            <w:r w:rsidRPr="003C5D60">
              <w:rPr>
                <w:rFonts w:ascii="Times New Roman" w:hAnsi="Times New Roman" w:cs="Times New Roman"/>
                <w:sz w:val="26"/>
                <w:szCs w:val="26"/>
                <w:lang w:val="vi-VN"/>
              </w:rPr>
              <w:t xml:space="preserve"> Luật tổ chức chính quyền địa phương ngày 19/6/2015; Luật sửa đổi, bổ sung một số điều của Luật </w:t>
            </w:r>
            <w:r w:rsidRPr="003C5D60">
              <w:rPr>
                <w:rFonts w:ascii="Times New Roman" w:hAnsi="Times New Roman" w:cs="Times New Roman"/>
                <w:sz w:val="26"/>
                <w:szCs w:val="26"/>
              </w:rPr>
              <w:t>T</w:t>
            </w:r>
            <w:r w:rsidRPr="003C5D60">
              <w:rPr>
                <w:rFonts w:ascii="Times New Roman" w:hAnsi="Times New Roman" w:cs="Times New Roman"/>
                <w:sz w:val="26"/>
                <w:szCs w:val="26"/>
                <w:lang w:val="vi-VN"/>
              </w:rPr>
              <w:t xml:space="preserve">ổ chức Chính phủ và Luật </w:t>
            </w:r>
            <w:r w:rsidRPr="003C5D60">
              <w:rPr>
                <w:rFonts w:ascii="Times New Roman" w:hAnsi="Times New Roman" w:cs="Times New Roman"/>
                <w:sz w:val="26"/>
                <w:szCs w:val="26"/>
              </w:rPr>
              <w:t>T</w:t>
            </w:r>
            <w:r w:rsidRPr="003C5D60">
              <w:rPr>
                <w:rFonts w:ascii="Times New Roman" w:hAnsi="Times New Roman" w:cs="Times New Roman"/>
                <w:sz w:val="26"/>
                <w:szCs w:val="26"/>
                <w:lang w:val="vi-VN"/>
              </w:rPr>
              <w:t>ổ chức chính quyền địa phương ngày 22/11/2019;</w:t>
            </w:r>
          </w:p>
          <w:p w14:paraId="530A3F19" w14:textId="77777777" w:rsidR="00F443AF" w:rsidRPr="003C5D60" w:rsidRDefault="00F443AF" w:rsidP="003C5D60">
            <w:pPr>
              <w:spacing w:before="120" w:after="120" w:line="240" w:lineRule="auto"/>
              <w:jc w:val="both"/>
              <w:rPr>
                <w:rFonts w:ascii="Times New Roman" w:hAnsi="Times New Roman" w:cs="Times New Roman"/>
                <w:sz w:val="26"/>
                <w:szCs w:val="26"/>
              </w:rPr>
            </w:pPr>
            <w:bookmarkStart w:id="0" w:name="_Hlk163911779"/>
            <w:r w:rsidRPr="003C5D60">
              <w:rPr>
                <w:rFonts w:ascii="Times New Roman" w:hAnsi="Times New Roman" w:cs="Times New Roman"/>
                <w:sz w:val="26"/>
                <w:szCs w:val="26"/>
              </w:rPr>
              <w:t>-</w:t>
            </w:r>
            <w:r w:rsidRPr="003C5D60">
              <w:rPr>
                <w:rFonts w:ascii="Times New Roman" w:hAnsi="Times New Roman" w:cs="Times New Roman"/>
                <w:sz w:val="26"/>
                <w:szCs w:val="26"/>
                <w:lang w:val="vi-VN"/>
              </w:rPr>
              <w:t xml:space="preserve"> Luật Ngân sách nhà nước ngày 25</w:t>
            </w:r>
            <w:r w:rsidRPr="003C5D60">
              <w:rPr>
                <w:rFonts w:ascii="Times New Roman" w:hAnsi="Times New Roman" w:cs="Times New Roman"/>
                <w:sz w:val="26"/>
                <w:szCs w:val="26"/>
              </w:rPr>
              <w:t>/</w:t>
            </w:r>
            <w:r w:rsidRPr="003C5D60">
              <w:rPr>
                <w:rFonts w:ascii="Times New Roman" w:hAnsi="Times New Roman" w:cs="Times New Roman"/>
                <w:sz w:val="26"/>
                <w:szCs w:val="26"/>
                <w:lang w:val="vi-VN"/>
              </w:rPr>
              <w:t>6</w:t>
            </w:r>
            <w:r w:rsidRPr="003C5D60">
              <w:rPr>
                <w:rFonts w:ascii="Times New Roman" w:hAnsi="Times New Roman" w:cs="Times New Roman"/>
                <w:sz w:val="26"/>
                <w:szCs w:val="26"/>
              </w:rPr>
              <w:t>/</w:t>
            </w:r>
            <w:r w:rsidRPr="003C5D60">
              <w:rPr>
                <w:rFonts w:ascii="Times New Roman" w:hAnsi="Times New Roman" w:cs="Times New Roman"/>
                <w:sz w:val="26"/>
                <w:szCs w:val="26"/>
                <w:lang w:val="vi-VN"/>
              </w:rPr>
              <w:t>2015;</w:t>
            </w:r>
          </w:p>
          <w:p w14:paraId="4B238031" w14:textId="77777777" w:rsidR="00F443AF" w:rsidRPr="003C5D60" w:rsidRDefault="00F443AF" w:rsidP="003C5D60">
            <w:pPr>
              <w:spacing w:before="120" w:after="120" w:line="240" w:lineRule="auto"/>
              <w:jc w:val="both"/>
              <w:rPr>
                <w:rFonts w:ascii="Times New Roman" w:hAnsi="Times New Roman" w:cs="Times New Roman"/>
                <w:sz w:val="26"/>
                <w:szCs w:val="26"/>
                <w:lang w:val="nl-NL"/>
              </w:rPr>
            </w:pPr>
            <w:r w:rsidRPr="003C5D60">
              <w:rPr>
                <w:rFonts w:ascii="Times New Roman" w:hAnsi="Times New Roman" w:cs="Times New Roman"/>
                <w:sz w:val="26"/>
                <w:szCs w:val="26"/>
                <w:lang w:val="nl-NL"/>
              </w:rPr>
              <w:t>- Luật Ban hành văn bản quy phạm pháp luật ngày 22/6/2015; Luật sửa đổi, bổ sung một số điều của Luật Ban hành văn bản quy phạm pháp luật ngày 18/6/2020;</w:t>
            </w:r>
          </w:p>
          <w:p w14:paraId="2BF9B709" w14:textId="77777777" w:rsidR="00F443AF" w:rsidRPr="003C5D60" w:rsidRDefault="00F443AF" w:rsidP="003C5D60">
            <w:pPr>
              <w:spacing w:before="120" w:after="120" w:line="240" w:lineRule="auto"/>
              <w:jc w:val="both"/>
              <w:rPr>
                <w:rFonts w:ascii="Times New Roman" w:hAnsi="Times New Roman" w:cs="Times New Roman"/>
                <w:sz w:val="26"/>
                <w:szCs w:val="26"/>
                <w:lang w:val="nl-NL"/>
              </w:rPr>
            </w:pPr>
            <w:r w:rsidRPr="003C5D60">
              <w:rPr>
                <w:rFonts w:ascii="Times New Roman" w:hAnsi="Times New Roman" w:cs="Times New Roman"/>
                <w:sz w:val="26"/>
                <w:szCs w:val="26"/>
                <w:lang w:val="nl-NL"/>
              </w:rPr>
              <w:t>- Căn cứ Luật Khám bệnh, chữa bệnh ngày 09/01/2023;</w:t>
            </w:r>
          </w:p>
          <w:p w14:paraId="25EFA8F1" w14:textId="77777777" w:rsidR="00F443AF" w:rsidRPr="003C5D60" w:rsidRDefault="00F443AF" w:rsidP="003C5D60">
            <w:pPr>
              <w:shd w:val="clear" w:color="auto" w:fill="FFFFFF"/>
              <w:spacing w:before="120" w:after="120" w:line="240" w:lineRule="auto"/>
              <w:jc w:val="both"/>
              <w:rPr>
                <w:rFonts w:ascii="Times New Roman" w:hAnsi="Times New Roman" w:cs="Times New Roman"/>
                <w:sz w:val="26"/>
                <w:szCs w:val="26"/>
              </w:rPr>
            </w:pPr>
            <w:r w:rsidRPr="003C5D60">
              <w:rPr>
                <w:rFonts w:ascii="Times New Roman" w:hAnsi="Times New Roman" w:cs="Times New Roman"/>
                <w:sz w:val="26"/>
                <w:szCs w:val="26"/>
                <w:lang w:val="de-DE"/>
              </w:rPr>
              <w:t>- Nghị định số </w:t>
            </w:r>
            <w:hyperlink r:id="rId13" w:tgtFrame="_blank" w:tooltip="Nghị định 34/2016/NĐ-CP" w:history="1">
              <w:r w:rsidRPr="003C5D60">
                <w:rPr>
                  <w:rFonts w:ascii="Times New Roman" w:hAnsi="Times New Roman" w:cs="Times New Roman"/>
                  <w:sz w:val="26"/>
                  <w:szCs w:val="26"/>
                  <w:lang w:val="de-DE"/>
                </w:rPr>
                <w:t>34/2016/NĐ-CP</w:t>
              </w:r>
            </w:hyperlink>
            <w:r w:rsidRPr="003C5D60">
              <w:rPr>
                <w:rFonts w:ascii="Times New Roman" w:hAnsi="Times New Roman" w:cs="Times New Roman"/>
                <w:sz w:val="26"/>
                <w:szCs w:val="26"/>
                <w:lang w:val="de-DE"/>
              </w:rPr>
              <w:t> ngày 14/5/2016 của Chính phủ quy định chi tiết một số điều và biện pháp thi hành Luật Ban hành văn bản quy phạm pháp luật;</w:t>
            </w:r>
          </w:p>
          <w:p w14:paraId="7630E2C4" w14:textId="77777777" w:rsidR="00F443AF" w:rsidRPr="003C5D60" w:rsidRDefault="00F443AF" w:rsidP="003C5D60">
            <w:pPr>
              <w:spacing w:before="120" w:after="120" w:line="240" w:lineRule="auto"/>
              <w:jc w:val="both"/>
              <w:rPr>
                <w:rFonts w:ascii="Times New Roman" w:hAnsi="Times New Roman" w:cs="Times New Roman"/>
                <w:sz w:val="26"/>
                <w:szCs w:val="26"/>
                <w:lang w:val="nl-NL"/>
              </w:rPr>
            </w:pPr>
            <w:r w:rsidRPr="003C5D60">
              <w:rPr>
                <w:rFonts w:ascii="Times New Roman" w:hAnsi="Times New Roman" w:cs="Times New Roman"/>
                <w:sz w:val="26"/>
                <w:szCs w:val="26"/>
                <w:lang w:val="nl-NL"/>
              </w:rPr>
              <w:t xml:space="preserve">- Nghị định số 163/2016/NĐ-CP ngày 21/12/2016 của Chính phủ quy định chi </w:t>
            </w:r>
            <w:r w:rsidRPr="003C5D60">
              <w:rPr>
                <w:rFonts w:ascii="Times New Roman" w:hAnsi="Times New Roman" w:cs="Times New Roman"/>
                <w:sz w:val="26"/>
                <w:szCs w:val="26"/>
                <w:lang w:val="nl-NL"/>
              </w:rPr>
              <w:lastRenderedPageBreak/>
              <w:t>tiết thi hành một số điều của Luật Ngân sách nhà nước;</w:t>
            </w:r>
          </w:p>
          <w:p w14:paraId="4C786267" w14:textId="77777777" w:rsidR="00F443AF" w:rsidRPr="003C5D60" w:rsidRDefault="00F443AF" w:rsidP="003C5D60">
            <w:pPr>
              <w:spacing w:before="120" w:after="120" w:line="240" w:lineRule="auto"/>
              <w:jc w:val="both"/>
              <w:rPr>
                <w:rFonts w:ascii="Times New Roman" w:hAnsi="Times New Roman" w:cs="Times New Roman"/>
                <w:color w:val="212529"/>
                <w:sz w:val="26"/>
                <w:szCs w:val="26"/>
              </w:rPr>
            </w:pPr>
            <w:r w:rsidRPr="003C5D60">
              <w:rPr>
                <w:rFonts w:ascii="Times New Roman" w:hAnsi="Times New Roman" w:cs="Times New Roman"/>
                <w:color w:val="212529"/>
                <w:sz w:val="26"/>
                <w:szCs w:val="26"/>
              </w:rPr>
              <w: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4163E428" w14:textId="77777777" w:rsidR="00F443AF" w:rsidRPr="003C5D60" w:rsidRDefault="00F443AF" w:rsidP="003C5D60">
            <w:pPr>
              <w:spacing w:before="120" w:after="120" w:line="240" w:lineRule="auto"/>
              <w:jc w:val="both"/>
              <w:rPr>
                <w:rFonts w:ascii="Times New Roman" w:hAnsi="Times New Roman" w:cs="Times New Roman"/>
                <w:color w:val="212529"/>
                <w:sz w:val="26"/>
                <w:szCs w:val="26"/>
              </w:rPr>
            </w:pPr>
            <w:bookmarkStart w:id="1" w:name="_Hlk169889854"/>
            <w:r w:rsidRPr="003C5D60">
              <w:rPr>
                <w:rFonts w:ascii="Times New Roman" w:hAnsi="Times New Roman" w:cs="Times New Roman"/>
                <w:color w:val="212529"/>
                <w:sz w:val="26"/>
                <w:szCs w:val="26"/>
              </w:rPr>
              <w:t>- Thông tư số 18/2023/TT-BYT ngày 25/10/2023 của Bộ Trưởng Bộ Y tế về việc hướng dẫn thực hiện nhiệm vụ bảo vệ, chăm sóc sức khỏe cán bộ tỉnh, thành phố trực thuộc Trung ương;</w:t>
            </w:r>
          </w:p>
          <w:bookmarkEnd w:id="1"/>
          <w:p w14:paraId="3034AB19" w14:textId="77777777" w:rsidR="00F443AF" w:rsidRPr="003C5D60" w:rsidRDefault="00F443AF" w:rsidP="003C5D60">
            <w:pPr>
              <w:spacing w:before="120" w:after="120" w:line="240" w:lineRule="auto"/>
              <w:jc w:val="both"/>
              <w:rPr>
                <w:rFonts w:ascii="Times New Roman" w:hAnsi="Times New Roman" w:cs="Times New Roman"/>
                <w:sz w:val="26"/>
                <w:szCs w:val="26"/>
              </w:rPr>
            </w:pPr>
            <w:r w:rsidRPr="003C5D60">
              <w:rPr>
                <w:rFonts w:ascii="Times New Roman" w:hAnsi="Times New Roman" w:cs="Times New Roman"/>
                <w:color w:val="212529"/>
                <w:sz w:val="26"/>
                <w:szCs w:val="26"/>
              </w:rPr>
              <w:t xml:space="preserve">- </w:t>
            </w:r>
            <w:r w:rsidRPr="003C5D60">
              <w:rPr>
                <w:rFonts w:ascii="Times New Roman" w:hAnsi="Times New Roman" w:cs="Times New Roman"/>
                <w:sz w:val="26"/>
                <w:szCs w:val="26"/>
              </w:rPr>
              <w:t>Quy định số 121-QĐ/TW, ngày 25/01/2018 của Ban Chấp hành Trung ương Đảng về công tác bảo vệ, chăm sóc sức khỏe cán bộ cấp cao thuộc diện Bộ Chính trị, Ban Bí thư Quản lý;</w:t>
            </w:r>
          </w:p>
          <w:p w14:paraId="6F94AC61" w14:textId="77777777" w:rsidR="00F443AF" w:rsidRPr="003C5D60" w:rsidRDefault="00F443AF" w:rsidP="003C5D60">
            <w:pPr>
              <w:spacing w:before="120" w:after="120" w:line="240" w:lineRule="auto"/>
              <w:jc w:val="both"/>
              <w:rPr>
                <w:rFonts w:ascii="Times New Roman" w:hAnsi="Times New Roman" w:cs="Times New Roman"/>
                <w:sz w:val="26"/>
                <w:szCs w:val="26"/>
              </w:rPr>
            </w:pPr>
            <w:r w:rsidRPr="003C5D60">
              <w:rPr>
                <w:rFonts w:ascii="Times New Roman" w:hAnsi="Times New Roman" w:cs="Times New Roman"/>
                <w:sz w:val="26"/>
                <w:szCs w:val="26"/>
              </w:rPr>
              <w:t>- Hướng dẫn số 07-HD/BTCTW, ngày 20/8/2021 của Ban Tổ chức Trung ương về chức năng, nhiệm vụ, tổ chức bộ máy của Ban Bảo vệ chăm sóc sức khỏe cán bộ tỉnh, thành phố trực thuộc Trung ương;</w:t>
            </w:r>
          </w:p>
          <w:p w14:paraId="35A5FE53" w14:textId="77777777" w:rsidR="00F443AF" w:rsidRPr="003C5D60" w:rsidRDefault="00F443AF" w:rsidP="003C5D60">
            <w:pPr>
              <w:spacing w:before="120" w:after="120" w:line="240" w:lineRule="auto"/>
              <w:jc w:val="both"/>
              <w:rPr>
                <w:rFonts w:ascii="Times New Roman" w:hAnsi="Times New Roman" w:cs="Times New Roman"/>
                <w:sz w:val="26"/>
                <w:szCs w:val="26"/>
              </w:rPr>
            </w:pPr>
            <w:r w:rsidRPr="003C5D60">
              <w:rPr>
                <w:rFonts w:ascii="Times New Roman" w:hAnsi="Times New Roman" w:cs="Times New Roman"/>
                <w:sz w:val="26"/>
                <w:szCs w:val="26"/>
              </w:rPr>
              <w:lastRenderedPageBreak/>
              <w:t>- Thông báo số 904/TB-TU ngày 05/5/2023 của Thường trực Tỉnh ủy Sóc Trăng về việc xin chủ trương về chính sách bảo vệ, chăm sóc sức khỏe cán bộ và chính sách thực hiện theo Quy định số 113-QĐ/TU;</w:t>
            </w:r>
          </w:p>
          <w:p w14:paraId="3C1A7E02" w14:textId="77777777" w:rsidR="004F1BBB" w:rsidRDefault="00F443AF" w:rsidP="003C5D60">
            <w:pPr>
              <w:spacing w:before="120" w:after="120" w:line="240" w:lineRule="auto"/>
              <w:jc w:val="both"/>
              <w:rPr>
                <w:rFonts w:ascii="Times New Roman" w:hAnsi="Times New Roman" w:cs="Times New Roman"/>
                <w:sz w:val="26"/>
                <w:szCs w:val="26"/>
              </w:rPr>
            </w:pPr>
            <w:r w:rsidRPr="003C5D60">
              <w:rPr>
                <w:rFonts w:ascii="Times New Roman" w:hAnsi="Times New Roman" w:cs="Times New Roman"/>
                <w:sz w:val="26"/>
                <w:szCs w:val="26"/>
              </w:rPr>
              <w:t>- Công văn số 1640CV/TU ngày 18/01/2024 của Thường trực Tỉnh ủy Sóc Trăng về việc khẩn trương xây dựng 02 Nghị quyết về chính sách bảo vệ, chăm sóc sức khỏe cán bộ và chính sách cán bộ tỉnh.</w:t>
            </w:r>
            <w:bookmarkEnd w:id="0"/>
          </w:p>
          <w:p w14:paraId="5F60F3FB" w14:textId="6CADF7BD" w:rsidR="000E7DA2" w:rsidRPr="003C5D60" w:rsidRDefault="000E7DA2" w:rsidP="003C5D60">
            <w:pPr>
              <w:spacing w:before="120" w:after="120" w:line="240" w:lineRule="auto"/>
              <w:jc w:val="both"/>
              <w:rPr>
                <w:rFonts w:ascii="Times New Roman" w:hAnsi="Times New Roman" w:cs="Times New Roman"/>
                <w:iCs/>
                <w:sz w:val="26"/>
                <w:szCs w:val="26"/>
                <w:lang w:val="vi-VN"/>
              </w:rPr>
            </w:pPr>
            <w:r>
              <w:rPr>
                <w:rFonts w:ascii="Times New Roman" w:hAnsi="Times New Roman" w:cs="Times New Roman"/>
                <w:sz w:val="26"/>
                <w:szCs w:val="26"/>
              </w:rPr>
              <w:t>- Công văn số 84/HDND-VP ngày 13/5/2024 của Hội đồng nhân dân tỉnh Sóc Trăng về việc thống nhất đề nghị xây dựng Nghị quyết của Hội đồng nhân dân tỉnh</w:t>
            </w:r>
            <w:r w:rsidR="00AE1FCE">
              <w:rPr>
                <w:rFonts w:ascii="Times New Roman" w:hAnsi="Times New Roman" w:cs="Times New Roman"/>
                <w:sz w:val="26"/>
                <w:szCs w:val="26"/>
              </w:rPr>
              <w:t>.</w:t>
            </w:r>
          </w:p>
        </w:tc>
        <w:tc>
          <w:tcPr>
            <w:tcW w:w="5961" w:type="dxa"/>
            <w:vAlign w:val="center"/>
          </w:tcPr>
          <w:p w14:paraId="257CDB8C" w14:textId="77777777" w:rsidR="00D00E6D" w:rsidRPr="00627B3B" w:rsidRDefault="00500C67" w:rsidP="003C5D60">
            <w:pPr>
              <w:spacing w:before="60" w:after="60" w:line="240" w:lineRule="auto"/>
              <w:jc w:val="both"/>
              <w:rPr>
                <w:rFonts w:ascii="Times New Roman" w:hAnsi="Times New Roman" w:cs="Times New Roman"/>
                <w:b/>
                <w:bCs/>
                <w:sz w:val="26"/>
                <w:szCs w:val="26"/>
                <w:lang w:val="nl-NL"/>
              </w:rPr>
            </w:pPr>
            <w:r w:rsidRPr="00627B3B">
              <w:rPr>
                <w:rFonts w:ascii="Times New Roman" w:hAnsi="Times New Roman" w:cs="Times New Roman"/>
                <w:b/>
                <w:bCs/>
                <w:sz w:val="26"/>
                <w:szCs w:val="26"/>
                <w:lang w:val="nl-NL"/>
              </w:rPr>
              <w:lastRenderedPageBreak/>
              <w:t>1.</w:t>
            </w:r>
            <w:r w:rsidR="004F1BBB" w:rsidRPr="00627B3B">
              <w:rPr>
                <w:rFonts w:ascii="Times New Roman" w:hAnsi="Times New Roman" w:cs="Times New Roman"/>
                <w:b/>
                <w:bCs/>
                <w:sz w:val="26"/>
                <w:szCs w:val="26"/>
                <w:lang w:val="nl-NL"/>
              </w:rPr>
              <w:t xml:space="preserve"> Phạm vi điều chỉnh: </w:t>
            </w:r>
          </w:p>
          <w:p w14:paraId="454F837B" w14:textId="77777777" w:rsidR="008F50EC" w:rsidRDefault="008F50EC" w:rsidP="003C5D60">
            <w:pPr>
              <w:spacing w:before="60" w:after="60" w:line="240" w:lineRule="auto"/>
              <w:jc w:val="both"/>
              <w:rPr>
                <w:rFonts w:ascii="Times New Roman" w:hAnsi="Times New Roman" w:cs="Times New Roman"/>
                <w:sz w:val="26"/>
                <w:szCs w:val="26"/>
                <w:lang w:val="af-ZA"/>
              </w:rPr>
            </w:pPr>
            <w:r w:rsidRPr="008F50EC">
              <w:rPr>
                <w:rFonts w:ascii="Times New Roman" w:hAnsi="Times New Roman" w:cs="Times New Roman"/>
                <w:sz w:val="26"/>
                <w:szCs w:val="26"/>
                <w:lang w:val="af-ZA"/>
              </w:rPr>
              <w:t>Nghị quyết này quy định nội dung và mức chi thực hiện chế độ, chính sách bảo vệ, chăm sóc sức khỏe cán bộ, công chức, viên chức và các đối tượng khác (sau đây gọi chung là cán bộ) trên địa bàn tỉnh Sóc Trăng.</w:t>
            </w:r>
          </w:p>
          <w:p w14:paraId="0077119D" w14:textId="7A12FBB7" w:rsidR="004F1BBB" w:rsidRDefault="00500C67" w:rsidP="003C5D60">
            <w:pPr>
              <w:spacing w:before="60" w:after="60" w:line="240" w:lineRule="auto"/>
              <w:jc w:val="both"/>
              <w:rPr>
                <w:rFonts w:ascii="Times New Roman" w:hAnsi="Times New Roman" w:cs="Times New Roman"/>
                <w:b/>
                <w:bCs/>
                <w:sz w:val="26"/>
                <w:szCs w:val="26"/>
                <w:lang w:val="nl-NL"/>
              </w:rPr>
            </w:pPr>
            <w:r w:rsidRPr="00627B3B">
              <w:rPr>
                <w:rFonts w:ascii="Times New Roman" w:hAnsi="Times New Roman" w:cs="Times New Roman"/>
                <w:b/>
                <w:bCs/>
                <w:sz w:val="26"/>
                <w:szCs w:val="26"/>
                <w:lang w:val="nl-NL"/>
              </w:rPr>
              <w:t>2.</w:t>
            </w:r>
            <w:r w:rsidR="004F1BBB" w:rsidRPr="00627B3B">
              <w:rPr>
                <w:rFonts w:ascii="Times New Roman" w:hAnsi="Times New Roman" w:cs="Times New Roman"/>
                <w:b/>
                <w:bCs/>
                <w:sz w:val="26"/>
                <w:szCs w:val="26"/>
                <w:lang w:val="nl-NL"/>
              </w:rPr>
              <w:t xml:space="preserve"> Đối tượng áp dụng: </w:t>
            </w:r>
          </w:p>
          <w:p w14:paraId="25C7B2C0" w14:textId="223EA6E7" w:rsidR="008F50EC" w:rsidRPr="008F50EC" w:rsidRDefault="008F50EC" w:rsidP="008F50EC">
            <w:pPr>
              <w:spacing w:before="60" w:after="6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Pr="008F50EC">
              <w:rPr>
                <w:rFonts w:ascii="Times New Roman" w:hAnsi="Times New Roman" w:cs="Times New Roman"/>
                <w:sz w:val="26"/>
                <w:szCs w:val="26"/>
                <w:lang w:val="nl-NL"/>
              </w:rPr>
              <w:t xml:space="preserve">1. Đối tượng 1 </w:t>
            </w:r>
          </w:p>
          <w:p w14:paraId="79212C24"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Cán bộ cấp cao thuộc diện Bộ Chính trị, Ban Bí thư quản lý đang công tác và nghỉ hưu trên địa bàn tỉnh; Ủy viên Ban Thường vụ Tỉnh ủy các khóa; Chủ tịch, Phó Chủ tịch Hội đồng nhân dân tỉnh; Chủ tịch, Phó Chủ tịch Ủy ban nhân dân tỉnh; Trưởng Đoàn đại biểu Quốc hội chuyên trách tỉnh (đương chức và nguyên chức).</w:t>
            </w:r>
          </w:p>
          <w:p w14:paraId="08A74A5B" w14:textId="03ED5F5E" w:rsidR="008F50EC" w:rsidRPr="008F50EC" w:rsidRDefault="008F50EC" w:rsidP="008F50EC">
            <w:pPr>
              <w:spacing w:before="60" w:after="6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Pr="008F50EC">
              <w:rPr>
                <w:rFonts w:ascii="Times New Roman" w:hAnsi="Times New Roman" w:cs="Times New Roman"/>
                <w:sz w:val="26"/>
                <w:szCs w:val="26"/>
                <w:lang w:val="nl-NL"/>
              </w:rPr>
              <w:t xml:space="preserve">2. Đối tượng 2 </w:t>
            </w:r>
          </w:p>
          <w:p w14:paraId="14DC407B"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Ủy viên Ban Chấp hành Đảng bộ tỉnh, Phó Trưởng Đoàn đại biểu Quốc hội chuyên trách tỉnh (đương chức và nguyên chức).</w:t>
            </w:r>
          </w:p>
          <w:p w14:paraId="60A263BB" w14:textId="25F2E85F" w:rsidR="008F50EC" w:rsidRPr="008F50EC" w:rsidRDefault="008F50EC" w:rsidP="008F50EC">
            <w:pPr>
              <w:spacing w:before="60" w:after="6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Pr="008F50EC">
              <w:rPr>
                <w:rFonts w:ascii="Times New Roman" w:hAnsi="Times New Roman" w:cs="Times New Roman"/>
                <w:sz w:val="26"/>
                <w:szCs w:val="26"/>
                <w:lang w:val="nl-NL"/>
              </w:rPr>
              <w:t>3. Đối tượng 3</w:t>
            </w:r>
          </w:p>
          <w:p w14:paraId="50D8EDDA"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a) Cấp trưởng các sở, ban, ngành, Mặt trận Tổ quốc và các tổ chức chính trị - xã hội cấp tỉnh; Bí thư cấp ủy cấp huyện và tương đương (đương chức và nguyên chức).</w:t>
            </w:r>
          </w:p>
          <w:p w14:paraId="2D2993C5"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lastRenderedPageBreak/>
              <w:t>b) Cấp phó các sở, ban, ngành, Mặt trận Tổ quốc và các tổ chức chính trị - xã hội cấp tỉnh; Ủy viên Ủy ban Kiểm tra Tỉnh ủy; thành viên các đảng đoàn, ban cán sự đảng trực thuộc Tỉnh ủy; Phó Bí thư cấp ủy cấp huyện, Chủ tịch Hội đồng nhân dân, Chủ tịch Ủy ban nhân dân cấp huyện và tương đương (đương chức, nguyên chức).</w:t>
            </w:r>
          </w:p>
          <w:p w14:paraId="2F16C2A9"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c) Ủy viên Ban Thường vụ cấp ủy cấp huyện, Phó Chủ tịch Hội đồng nhân dân, Phó Chủ tịch Ủy ban nhân dân cấp huyện và tương đương; các đối tượng thuộc diện Ban Thường vụ Tỉnh ủy quản lý còn lại (đương chức, nguyên chức).</w:t>
            </w:r>
          </w:p>
          <w:p w14:paraId="17369BEC"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d) Cán bộ lãnh đạo từ cấp cục, vụ, viện và tương đương trở lên đã nghỉ hưu thường trú trên địa bàn tỉnh.</w:t>
            </w:r>
          </w:p>
          <w:p w14:paraId="25086E00" w14:textId="318BDC00" w:rsidR="008F50EC" w:rsidRPr="008F50EC" w:rsidRDefault="008F50EC" w:rsidP="008F50EC">
            <w:pPr>
              <w:spacing w:before="60" w:after="6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Pr="008F50EC">
              <w:rPr>
                <w:rFonts w:ascii="Times New Roman" w:hAnsi="Times New Roman" w:cs="Times New Roman"/>
                <w:sz w:val="26"/>
                <w:szCs w:val="26"/>
                <w:lang w:val="nl-NL"/>
              </w:rPr>
              <w:t>4. Đối tượng 4</w:t>
            </w:r>
          </w:p>
          <w:p w14:paraId="4F70B17E"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a) Cán bộ lão thành cách mạng, cán bộ tiền khởi nghĩa; Anh hùng Lực lượng vũ trang nhân dân; Bà mẹ Việt Nam Anh hùng; thương binh, người hưởng chính sách như thương binh, thương binh loại B; Bệnh binh có tỷ lệ tổn thương cơ thể từ 81% trở lên; người hoạt động kháng chiến bị nhiễm chất độc hóa học có tỷ lệ tổn thương cơ thể từ 81 % trở lên; thân nhân liệt sĩ đang hưởng trợ cấp tuất nuôi dưỡng, thân nhân của hai liệt sĩ trở lên.</w:t>
            </w:r>
          </w:p>
          <w:p w14:paraId="31561128"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b) Anh hùng lao động; Nhà giáo nhân dân, Thầy thuốc nhân dân, Nghệ sĩ nhân dân, Nghệ nhân nhân dân; Đảng viên được tặng Huy hiệu 50 năm tuổi Đảng trở lên.</w:t>
            </w:r>
          </w:p>
          <w:p w14:paraId="4DDCF1F7"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lastRenderedPageBreak/>
              <w:t>c) Sĩ quan lực lượng vũ trang cấp hàm từ Thượng tá trở lên hoặc sĩ quan cấp hàm Trung tá có thời gian tham gia cách mạng từ ngày 30/4/1975 trở về trước.</w:t>
            </w:r>
          </w:p>
          <w:p w14:paraId="303B60AE"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d) Người đứng đầu tiêu biểu của các tổ chức tôn giáo.</w:t>
            </w:r>
          </w:p>
          <w:p w14:paraId="70F8C5C7" w14:textId="77777777" w:rsidR="008F50EC" w:rsidRPr="008F50EC" w:rsidRDefault="008F50EC" w:rsidP="008F50EC">
            <w:pPr>
              <w:spacing w:before="60" w:after="60" w:line="240" w:lineRule="auto"/>
              <w:jc w:val="both"/>
              <w:rPr>
                <w:rFonts w:ascii="Times New Roman" w:hAnsi="Times New Roman" w:cs="Times New Roman"/>
                <w:sz w:val="26"/>
                <w:szCs w:val="26"/>
                <w:lang w:val="nl-NL"/>
              </w:rPr>
            </w:pPr>
            <w:r w:rsidRPr="008F50EC">
              <w:rPr>
                <w:rFonts w:ascii="Times New Roman" w:hAnsi="Times New Roman" w:cs="Times New Roman"/>
                <w:sz w:val="26"/>
                <w:szCs w:val="26"/>
                <w:lang w:val="nl-NL"/>
              </w:rPr>
              <w:t>đ) Cán bộ không thuộc các đối tượng nêu trên nhưng đã được Ban Bảo vệ, chăm sóc sức khoẻ cán bộ tỉnh cấp Sổ Y bạ.</w:t>
            </w:r>
          </w:p>
          <w:p w14:paraId="12C869F1" w14:textId="1F6CC745" w:rsidR="008F50EC" w:rsidRPr="008F50EC" w:rsidRDefault="008F50EC" w:rsidP="008F50EC">
            <w:pPr>
              <w:spacing w:before="60" w:after="6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Pr="008F50EC">
              <w:rPr>
                <w:rFonts w:ascii="Times New Roman" w:hAnsi="Times New Roman" w:cs="Times New Roman"/>
                <w:sz w:val="26"/>
                <w:szCs w:val="26"/>
                <w:lang w:val="nl-NL"/>
              </w:rPr>
              <w:t>5. Không điều chỉnh đối với các đối tượng bị kỷ luật bằng hình thức cách chức, khai trừ Đảng hoặc buộc thôi việc; các đối tượng đang bị truy cứu trách nhiệm hình sự, đang chấp hành hoặc đã chấp hành xong bản án, quyết định về hình sự của toà án mà chưa được xóa án  tích.</w:t>
            </w:r>
          </w:p>
          <w:p w14:paraId="2D9505C3" w14:textId="51F94B0C" w:rsidR="008F50EC" w:rsidRPr="008F50EC" w:rsidRDefault="008F50EC" w:rsidP="008F50EC">
            <w:pPr>
              <w:spacing w:before="60" w:after="6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w:t>
            </w:r>
            <w:r w:rsidRPr="008F50EC">
              <w:rPr>
                <w:rFonts w:ascii="Times New Roman" w:hAnsi="Times New Roman" w:cs="Times New Roman"/>
                <w:sz w:val="26"/>
                <w:szCs w:val="26"/>
                <w:lang w:val="nl-NL"/>
              </w:rPr>
              <w:t>6. Cán bộ trên địa bàn tỉnh Sóc Trăng có nhiều chức danh, chức vụ, danh hiệu khác nhau thì thực hiện chế độ, chính sách cho chức danh, chức vụ, danh hiệu cao nhất.</w:t>
            </w:r>
          </w:p>
          <w:p w14:paraId="3E212A04" w14:textId="7B5C193B" w:rsidR="004F1BBB" w:rsidRPr="003C5D60" w:rsidRDefault="008F50EC" w:rsidP="008F50EC">
            <w:pPr>
              <w:spacing w:before="120" w:after="120" w:line="240" w:lineRule="auto"/>
              <w:jc w:val="both"/>
              <w:rPr>
                <w:rFonts w:ascii="Times New Roman" w:eastAsia="Times New Roman" w:hAnsi="Times New Roman" w:cs="Times New Roman"/>
                <w:bCs/>
                <w:sz w:val="26"/>
                <w:szCs w:val="26"/>
                <w:lang w:val="pt-BR"/>
              </w:rPr>
            </w:pPr>
            <w:r>
              <w:rPr>
                <w:rFonts w:ascii="Times New Roman" w:hAnsi="Times New Roman" w:cs="Times New Roman"/>
                <w:sz w:val="26"/>
                <w:szCs w:val="26"/>
                <w:lang w:val="nl-NL"/>
              </w:rPr>
              <w:t>2.</w:t>
            </w:r>
            <w:r w:rsidRPr="008F50EC">
              <w:rPr>
                <w:rFonts w:ascii="Times New Roman" w:hAnsi="Times New Roman" w:cs="Times New Roman"/>
                <w:sz w:val="26"/>
                <w:szCs w:val="26"/>
                <w:lang w:val="nl-NL"/>
              </w:rPr>
              <w:t>7. Các cơ quan, tổ chức, đơn vị có liên quan đến việc thực hiện chế độ, chính sách bảo vệ, chăm sóc sức khỏe cán bộ trên địa bàn tỉnh Sóc Trăng</w:t>
            </w:r>
            <w:r>
              <w:rPr>
                <w:rFonts w:ascii="Times New Roman" w:hAnsi="Times New Roman" w:cs="Times New Roman"/>
                <w:sz w:val="26"/>
                <w:szCs w:val="26"/>
                <w:lang w:val="nl-NL"/>
              </w:rPr>
              <w:t>.</w:t>
            </w:r>
          </w:p>
        </w:tc>
        <w:tc>
          <w:tcPr>
            <w:tcW w:w="1145" w:type="dxa"/>
            <w:vAlign w:val="center"/>
          </w:tcPr>
          <w:p w14:paraId="1955C195" w14:textId="21B70483" w:rsidR="004F1BBB" w:rsidRPr="003C5D60" w:rsidRDefault="004F1BBB" w:rsidP="007A41B7">
            <w:pPr>
              <w:spacing w:before="60" w:after="60" w:line="240" w:lineRule="auto"/>
              <w:jc w:val="center"/>
              <w:rPr>
                <w:rFonts w:ascii="Times New Roman" w:hAnsi="Times New Roman" w:cs="Times New Roman"/>
                <w:sz w:val="26"/>
                <w:szCs w:val="26"/>
                <w:lang w:val="pt-BR"/>
              </w:rPr>
            </w:pPr>
            <w:r w:rsidRPr="003C5D60">
              <w:rPr>
                <w:rFonts w:ascii="Times New Roman" w:hAnsi="Times New Roman" w:cs="Times New Roman"/>
                <w:sz w:val="26"/>
                <w:szCs w:val="26"/>
                <w:lang w:val="pt-BR"/>
              </w:rPr>
              <w:lastRenderedPageBreak/>
              <w:t>Quy đị</w:t>
            </w:r>
            <w:r w:rsidR="0076307E" w:rsidRPr="003C5D60">
              <w:rPr>
                <w:rFonts w:ascii="Times New Roman" w:hAnsi="Times New Roman" w:cs="Times New Roman"/>
                <w:sz w:val="26"/>
                <w:szCs w:val="26"/>
                <w:lang w:val="pt-BR"/>
              </w:rPr>
              <w:t xml:space="preserve">nh </w:t>
            </w:r>
            <w:r w:rsidRPr="003C5D60">
              <w:rPr>
                <w:rFonts w:ascii="Times New Roman" w:hAnsi="Times New Roman" w:cs="Times New Roman"/>
                <w:sz w:val="26"/>
                <w:szCs w:val="26"/>
                <w:lang w:val="pt-BR"/>
              </w:rPr>
              <w:t xml:space="preserve">nội dung và định mức chi thực hiện </w:t>
            </w:r>
            <w:r w:rsidR="009F3C0D" w:rsidRPr="003C5D60">
              <w:rPr>
                <w:rFonts w:ascii="Times New Roman" w:hAnsi="Times New Roman" w:cs="Times New Roman"/>
                <w:sz w:val="26"/>
                <w:szCs w:val="26"/>
                <w:lang w:val="pt-BR"/>
              </w:rPr>
              <w:t xml:space="preserve">chế độ </w:t>
            </w:r>
            <w:r w:rsidRPr="003C5D60">
              <w:rPr>
                <w:rFonts w:ascii="Times New Roman" w:hAnsi="Times New Roman" w:cs="Times New Roman"/>
                <w:sz w:val="26"/>
                <w:szCs w:val="26"/>
                <w:lang w:val="pt-BR"/>
              </w:rPr>
              <w:t xml:space="preserve">chính sách bảo vệ, chăm sóc sức khỏe cán bộ của tỉnh, gồm: Khám sức khoẻ định kỳ; khám, chữa bệnh thường </w:t>
            </w:r>
            <w:r w:rsidRPr="003C5D60">
              <w:rPr>
                <w:rFonts w:ascii="Times New Roman" w:hAnsi="Times New Roman" w:cs="Times New Roman"/>
                <w:sz w:val="26"/>
                <w:szCs w:val="26"/>
                <w:lang w:val="pt-BR"/>
              </w:rPr>
              <w:lastRenderedPageBreak/>
              <w:t>xuyên; nghỉ dưỡng, phục hồi sức khỏe.</w:t>
            </w:r>
          </w:p>
          <w:p w14:paraId="09F03AB6" w14:textId="77777777" w:rsidR="004F1BBB" w:rsidRPr="003C5D60" w:rsidRDefault="004F1BBB" w:rsidP="007A41B7">
            <w:pPr>
              <w:spacing w:before="60" w:after="60" w:line="240" w:lineRule="auto"/>
              <w:ind w:left="-65" w:right="-37"/>
              <w:jc w:val="both"/>
              <w:rPr>
                <w:rFonts w:ascii="Times New Roman" w:hAnsi="Times New Roman" w:cs="Times New Roman"/>
                <w:sz w:val="26"/>
                <w:szCs w:val="26"/>
                <w:lang w:val="pt-BR"/>
              </w:rPr>
            </w:pPr>
            <w:r w:rsidRPr="003C5D60">
              <w:rPr>
                <w:rFonts w:ascii="Times New Roman" w:hAnsi="Times New Roman" w:cs="Times New Roman"/>
                <w:sz w:val="26"/>
                <w:szCs w:val="26"/>
                <w:lang w:val="pt-BR"/>
              </w:rPr>
              <w:t>Thời gian áp dụng từ</w:t>
            </w:r>
            <w:r w:rsidR="006C4831" w:rsidRPr="003C5D60">
              <w:rPr>
                <w:rFonts w:ascii="Times New Roman" w:hAnsi="Times New Roman" w:cs="Times New Roman"/>
                <w:sz w:val="26"/>
                <w:szCs w:val="26"/>
                <w:lang w:val="pt-BR"/>
              </w:rPr>
              <w:t xml:space="preserve"> ngày</w:t>
            </w:r>
            <w:r w:rsidR="007A41B7">
              <w:rPr>
                <w:rFonts w:ascii="Times New Roman" w:hAnsi="Times New Roman" w:cs="Times New Roman"/>
                <w:sz w:val="26"/>
                <w:szCs w:val="26"/>
                <w:lang w:val="pt-BR"/>
              </w:rPr>
              <w:t xml:space="preserve">..../ </w:t>
            </w:r>
            <w:r w:rsidR="00627B3B">
              <w:rPr>
                <w:rFonts w:ascii="Times New Roman" w:hAnsi="Times New Roman" w:cs="Times New Roman"/>
                <w:sz w:val="26"/>
                <w:szCs w:val="26"/>
                <w:lang w:val="pt-BR"/>
              </w:rPr>
              <w:t>.../</w:t>
            </w:r>
            <w:r w:rsidRPr="003C5D60">
              <w:rPr>
                <w:rFonts w:ascii="Times New Roman" w:hAnsi="Times New Roman" w:cs="Times New Roman"/>
                <w:sz w:val="26"/>
                <w:szCs w:val="26"/>
                <w:lang w:val="pt-BR"/>
              </w:rPr>
              <w:t>2024.</w:t>
            </w:r>
          </w:p>
          <w:p w14:paraId="600919D4" w14:textId="77777777" w:rsidR="004F1BBB" w:rsidRPr="003C5D60" w:rsidRDefault="004F1BBB" w:rsidP="003C5D60">
            <w:pPr>
              <w:spacing w:before="60" w:after="60" w:line="240" w:lineRule="auto"/>
              <w:jc w:val="both"/>
              <w:rPr>
                <w:rFonts w:ascii="Times New Roman" w:hAnsi="Times New Roman" w:cs="Times New Roman"/>
                <w:sz w:val="26"/>
                <w:szCs w:val="26"/>
                <w:lang w:val="vi-VN"/>
              </w:rPr>
            </w:pPr>
          </w:p>
          <w:p w14:paraId="5830BF51" w14:textId="77777777" w:rsidR="004F1BBB" w:rsidRPr="003C5D60" w:rsidRDefault="004F1BBB" w:rsidP="003C5D60">
            <w:pPr>
              <w:spacing w:before="60" w:after="60" w:line="240" w:lineRule="auto"/>
              <w:jc w:val="both"/>
              <w:rPr>
                <w:rFonts w:ascii="Times New Roman" w:hAnsi="Times New Roman" w:cs="Times New Roman"/>
                <w:sz w:val="26"/>
                <w:szCs w:val="26"/>
                <w:lang w:val="vi-VN"/>
              </w:rPr>
            </w:pPr>
          </w:p>
        </w:tc>
        <w:tc>
          <w:tcPr>
            <w:tcW w:w="935" w:type="dxa"/>
            <w:vAlign w:val="center"/>
          </w:tcPr>
          <w:p w14:paraId="61287671" w14:textId="77777777" w:rsidR="004F1BBB" w:rsidRPr="003C5D60" w:rsidRDefault="006C4831" w:rsidP="003C5D60">
            <w:pPr>
              <w:spacing w:before="60" w:after="60" w:line="240" w:lineRule="auto"/>
              <w:jc w:val="center"/>
              <w:rPr>
                <w:rFonts w:ascii="Times New Roman" w:hAnsi="Times New Roman" w:cs="Times New Roman"/>
                <w:sz w:val="26"/>
                <w:szCs w:val="26"/>
                <w:lang w:val="vi-VN"/>
              </w:rPr>
            </w:pPr>
            <w:r w:rsidRPr="003C5D60">
              <w:rPr>
                <w:rFonts w:ascii="Times New Roman" w:hAnsi="Times New Roman" w:cs="Times New Roman"/>
                <w:sz w:val="26"/>
                <w:szCs w:val="26"/>
              </w:rPr>
              <w:lastRenderedPageBreak/>
              <w:t>Quý I</w:t>
            </w:r>
            <w:r w:rsidR="004B7806" w:rsidRPr="003C5D60">
              <w:rPr>
                <w:rFonts w:ascii="Times New Roman" w:hAnsi="Times New Roman" w:cs="Times New Roman"/>
                <w:sz w:val="26"/>
                <w:szCs w:val="26"/>
              </w:rPr>
              <w:t>I</w:t>
            </w:r>
          </w:p>
          <w:p w14:paraId="6854BC18" w14:textId="77777777" w:rsidR="004F1BBB" w:rsidRPr="003C5D60" w:rsidRDefault="004F1BBB" w:rsidP="003C5D60">
            <w:pPr>
              <w:spacing w:before="60" w:after="60" w:line="240" w:lineRule="auto"/>
              <w:jc w:val="center"/>
              <w:rPr>
                <w:rFonts w:ascii="Times New Roman" w:hAnsi="Times New Roman" w:cs="Times New Roman"/>
                <w:sz w:val="26"/>
                <w:szCs w:val="26"/>
              </w:rPr>
            </w:pPr>
            <w:r w:rsidRPr="003C5D60">
              <w:rPr>
                <w:rFonts w:ascii="Times New Roman" w:hAnsi="Times New Roman" w:cs="Times New Roman"/>
                <w:sz w:val="26"/>
                <w:szCs w:val="26"/>
              </w:rPr>
              <w:t>năm 20</w:t>
            </w:r>
            <w:r w:rsidRPr="003C5D60">
              <w:rPr>
                <w:rFonts w:ascii="Times New Roman" w:hAnsi="Times New Roman" w:cs="Times New Roman"/>
                <w:sz w:val="26"/>
                <w:szCs w:val="26"/>
                <w:lang w:val="vi-VN"/>
              </w:rPr>
              <w:t>2</w:t>
            </w:r>
            <w:r w:rsidR="006C4831" w:rsidRPr="003C5D60">
              <w:rPr>
                <w:rFonts w:ascii="Times New Roman" w:hAnsi="Times New Roman" w:cs="Times New Roman"/>
                <w:sz w:val="26"/>
                <w:szCs w:val="26"/>
              </w:rPr>
              <w:t>4</w:t>
            </w:r>
          </w:p>
        </w:tc>
        <w:tc>
          <w:tcPr>
            <w:tcW w:w="798" w:type="dxa"/>
            <w:vAlign w:val="center"/>
          </w:tcPr>
          <w:p w14:paraId="15C0C5E7" w14:textId="77777777" w:rsidR="004F1BBB" w:rsidRPr="003C5D60" w:rsidRDefault="004F1BBB" w:rsidP="003C5D60">
            <w:pPr>
              <w:spacing w:before="60" w:after="60" w:line="240" w:lineRule="auto"/>
              <w:jc w:val="center"/>
              <w:rPr>
                <w:rFonts w:ascii="Times New Roman" w:hAnsi="Times New Roman" w:cs="Times New Roman"/>
                <w:sz w:val="26"/>
                <w:szCs w:val="26"/>
                <w:lang w:val="vi-VN"/>
              </w:rPr>
            </w:pPr>
            <w:r w:rsidRPr="003C5D60">
              <w:rPr>
                <w:rFonts w:ascii="Times New Roman" w:hAnsi="Times New Roman" w:cs="Times New Roman"/>
                <w:sz w:val="26"/>
                <w:szCs w:val="26"/>
                <w:lang w:val="vi-VN"/>
              </w:rPr>
              <w:t>Sở    Y</w:t>
            </w:r>
          </w:p>
          <w:p w14:paraId="1F74F8F3" w14:textId="77777777" w:rsidR="004F1BBB" w:rsidRPr="003C5D60" w:rsidRDefault="004F1BBB" w:rsidP="003C5D60">
            <w:pPr>
              <w:spacing w:before="60" w:after="60" w:line="240" w:lineRule="auto"/>
              <w:jc w:val="center"/>
              <w:rPr>
                <w:rFonts w:ascii="Times New Roman" w:hAnsi="Times New Roman" w:cs="Times New Roman"/>
                <w:sz w:val="26"/>
                <w:szCs w:val="26"/>
                <w:lang w:val="vi-VN"/>
              </w:rPr>
            </w:pPr>
            <w:r w:rsidRPr="003C5D60">
              <w:rPr>
                <w:rFonts w:ascii="Times New Roman" w:hAnsi="Times New Roman" w:cs="Times New Roman"/>
                <w:sz w:val="26"/>
                <w:szCs w:val="26"/>
                <w:lang w:val="vi-VN"/>
              </w:rPr>
              <w:t>tế</w:t>
            </w:r>
          </w:p>
        </w:tc>
        <w:tc>
          <w:tcPr>
            <w:tcW w:w="800" w:type="dxa"/>
            <w:vAlign w:val="center"/>
          </w:tcPr>
          <w:p w14:paraId="657F476F" w14:textId="77777777" w:rsidR="004F1BBB" w:rsidRPr="003C5D60" w:rsidRDefault="004F1BBB" w:rsidP="00AE1FCE">
            <w:pPr>
              <w:spacing w:before="60" w:after="60" w:line="240" w:lineRule="auto"/>
              <w:ind w:left="-102" w:right="-111"/>
              <w:jc w:val="center"/>
              <w:rPr>
                <w:rFonts w:ascii="Times New Roman" w:hAnsi="Times New Roman" w:cs="Times New Roman"/>
                <w:sz w:val="26"/>
                <w:szCs w:val="26"/>
                <w:lang w:val="vi-VN"/>
              </w:rPr>
            </w:pPr>
            <w:r w:rsidRPr="003C5D60">
              <w:rPr>
                <w:rFonts w:ascii="Times New Roman" w:hAnsi="Times New Roman" w:cs="Times New Roman"/>
                <w:sz w:val="26"/>
                <w:szCs w:val="26"/>
              </w:rPr>
              <w:t xml:space="preserve">Ngân sách </w:t>
            </w:r>
            <w:r w:rsidRPr="003C5D60">
              <w:rPr>
                <w:rFonts w:ascii="Times New Roman" w:hAnsi="Times New Roman" w:cs="Times New Roman"/>
                <w:sz w:val="26"/>
                <w:szCs w:val="26"/>
                <w:lang w:val="vi-VN"/>
              </w:rPr>
              <w:t>tỉnh</w:t>
            </w:r>
          </w:p>
          <w:p w14:paraId="5EE46043" w14:textId="77777777" w:rsidR="004F1BBB" w:rsidRPr="003C5D60" w:rsidRDefault="004F1BBB" w:rsidP="003C5D60">
            <w:pPr>
              <w:spacing w:before="60" w:after="60" w:line="240" w:lineRule="auto"/>
              <w:jc w:val="center"/>
              <w:rPr>
                <w:rFonts w:ascii="Times New Roman" w:hAnsi="Times New Roman" w:cs="Times New Roman"/>
                <w:sz w:val="26"/>
                <w:szCs w:val="26"/>
                <w:lang w:val="vi-VN"/>
              </w:rPr>
            </w:pPr>
          </w:p>
        </w:tc>
        <w:tc>
          <w:tcPr>
            <w:tcW w:w="1309" w:type="dxa"/>
          </w:tcPr>
          <w:p w14:paraId="7A4DDC9A" w14:textId="77777777" w:rsidR="004F1BBB" w:rsidRPr="003C5D60" w:rsidRDefault="004F1BBB" w:rsidP="003C5D60">
            <w:pPr>
              <w:spacing w:before="60" w:after="60" w:line="240" w:lineRule="auto"/>
              <w:jc w:val="center"/>
              <w:rPr>
                <w:rFonts w:ascii="Times New Roman" w:hAnsi="Times New Roman" w:cs="Times New Roman"/>
                <w:sz w:val="26"/>
                <w:szCs w:val="26"/>
                <w:lang w:val="vi-VN"/>
              </w:rPr>
            </w:pPr>
            <w:r w:rsidRPr="003C5D60">
              <w:rPr>
                <w:rFonts w:ascii="Times New Roman" w:hAnsi="Times New Roman" w:cs="Times New Roman"/>
                <w:sz w:val="26"/>
                <w:szCs w:val="26"/>
                <w:lang w:val="vi-VN"/>
              </w:rPr>
              <w:t xml:space="preserve">Sau khi được HĐND tỉnh thông qua, UBND tỉnh sẽ giao Sở Y tế chủ trì, phối hợp với Sở Tài chính và các Sở, ban ngành liên quan và UBND các huyện, thị xã, thành phố tổ chức quán triệt, triển </w:t>
            </w:r>
            <w:r w:rsidRPr="003C5D60">
              <w:rPr>
                <w:rFonts w:ascii="Times New Roman" w:hAnsi="Times New Roman" w:cs="Times New Roman"/>
                <w:sz w:val="26"/>
                <w:szCs w:val="26"/>
                <w:lang w:val="vi-VN"/>
              </w:rPr>
              <w:lastRenderedPageBreak/>
              <w:t>khai thực hiện</w:t>
            </w:r>
          </w:p>
        </w:tc>
      </w:tr>
    </w:tbl>
    <w:p w14:paraId="78B66358" w14:textId="77777777" w:rsidR="00440605" w:rsidRPr="00165DC2" w:rsidRDefault="00440605" w:rsidP="00413B6C">
      <w:pPr>
        <w:spacing w:before="60" w:after="60"/>
        <w:rPr>
          <w:rFonts w:ascii="Times New Roman" w:hAnsi="Times New Roman" w:cs="Times New Roman"/>
          <w:sz w:val="28"/>
          <w:szCs w:val="28"/>
        </w:rPr>
      </w:pPr>
    </w:p>
    <w:sectPr w:rsidR="00440605" w:rsidRPr="00165DC2" w:rsidSect="003819D0">
      <w:pgSz w:w="16840" w:h="11907" w:orient="landscape" w:code="9"/>
      <w:pgMar w:top="851" w:right="1134" w:bottom="851" w:left="85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73C7" w14:textId="77777777" w:rsidR="000316B4" w:rsidRDefault="000316B4" w:rsidP="00062520">
      <w:pPr>
        <w:spacing w:after="0" w:line="240" w:lineRule="auto"/>
      </w:pPr>
      <w:r>
        <w:separator/>
      </w:r>
    </w:p>
  </w:endnote>
  <w:endnote w:type="continuationSeparator" w:id="0">
    <w:p w14:paraId="38998567" w14:textId="77777777" w:rsidR="000316B4" w:rsidRDefault="000316B4" w:rsidP="0006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5706" w14:textId="77777777" w:rsidR="00285BA1" w:rsidRDefault="00285BA1" w:rsidP="004213AD">
    <w:pPr>
      <w:pStyle w:val="Footer"/>
      <w:tabs>
        <w:tab w:val="clear" w:pos="4680"/>
        <w:tab w:val="clear" w:pos="9360"/>
        <w:tab w:val="left" w:pos="2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FFF1" w14:textId="77777777" w:rsidR="000316B4" w:rsidRDefault="000316B4" w:rsidP="00062520">
      <w:pPr>
        <w:spacing w:after="0" w:line="240" w:lineRule="auto"/>
      </w:pPr>
      <w:r>
        <w:separator/>
      </w:r>
    </w:p>
  </w:footnote>
  <w:footnote w:type="continuationSeparator" w:id="0">
    <w:p w14:paraId="0684F1B9" w14:textId="77777777" w:rsidR="000316B4" w:rsidRDefault="000316B4" w:rsidP="0006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8728"/>
      <w:docPartObj>
        <w:docPartGallery w:val="Page Numbers (Top of Page)"/>
        <w:docPartUnique/>
      </w:docPartObj>
    </w:sdtPr>
    <w:sdtEndPr>
      <w:rPr>
        <w:rFonts w:ascii="Times New Roman" w:hAnsi="Times New Roman" w:cs="Times New Roman"/>
        <w:noProof/>
        <w:sz w:val="24"/>
        <w:szCs w:val="24"/>
      </w:rPr>
    </w:sdtEndPr>
    <w:sdtContent>
      <w:p w14:paraId="37CBBB54" w14:textId="77777777" w:rsidR="00285BA1" w:rsidRPr="000E49A1" w:rsidRDefault="00561EC1" w:rsidP="00EB713F">
        <w:pPr>
          <w:pStyle w:val="Header"/>
          <w:jc w:val="center"/>
          <w:rPr>
            <w:rFonts w:ascii="Times New Roman" w:hAnsi="Times New Roman" w:cs="Times New Roman"/>
            <w:sz w:val="24"/>
            <w:szCs w:val="24"/>
          </w:rPr>
        </w:pPr>
        <w:r w:rsidRPr="000E49A1">
          <w:rPr>
            <w:rFonts w:ascii="Times New Roman" w:hAnsi="Times New Roman" w:cs="Times New Roman"/>
            <w:sz w:val="24"/>
            <w:szCs w:val="24"/>
          </w:rPr>
          <w:fldChar w:fldCharType="begin"/>
        </w:r>
        <w:r w:rsidR="00285BA1" w:rsidRPr="000E49A1">
          <w:rPr>
            <w:rFonts w:ascii="Times New Roman" w:hAnsi="Times New Roman" w:cs="Times New Roman"/>
            <w:sz w:val="24"/>
            <w:szCs w:val="24"/>
          </w:rPr>
          <w:instrText xml:space="preserve"> PAGE   \* MERGEFORMAT </w:instrText>
        </w:r>
        <w:r w:rsidRPr="000E49A1">
          <w:rPr>
            <w:rFonts w:ascii="Times New Roman" w:hAnsi="Times New Roman" w:cs="Times New Roman"/>
            <w:sz w:val="24"/>
            <w:szCs w:val="24"/>
          </w:rPr>
          <w:fldChar w:fldCharType="separate"/>
        </w:r>
        <w:r w:rsidR="004F7CD1">
          <w:rPr>
            <w:rFonts w:ascii="Times New Roman" w:hAnsi="Times New Roman" w:cs="Times New Roman"/>
            <w:noProof/>
            <w:sz w:val="24"/>
            <w:szCs w:val="24"/>
          </w:rPr>
          <w:t>3</w:t>
        </w:r>
        <w:r w:rsidRPr="000E49A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6550"/>
    <w:multiLevelType w:val="hybridMultilevel"/>
    <w:tmpl w:val="4922FAFC"/>
    <w:lvl w:ilvl="0" w:tplc="A8A2E2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3C3E38"/>
    <w:multiLevelType w:val="hybridMultilevel"/>
    <w:tmpl w:val="113810A0"/>
    <w:lvl w:ilvl="0" w:tplc="972A9A3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D282EB6"/>
    <w:multiLevelType w:val="hybridMultilevel"/>
    <w:tmpl w:val="5322CD9A"/>
    <w:lvl w:ilvl="0" w:tplc="B65EAA22">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 w15:restartNumberingAfterBreak="0">
    <w:nsid w:val="5A232B29"/>
    <w:multiLevelType w:val="hybridMultilevel"/>
    <w:tmpl w:val="2EDE6FE2"/>
    <w:lvl w:ilvl="0" w:tplc="88384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FA0BEE"/>
    <w:multiLevelType w:val="hybridMultilevel"/>
    <w:tmpl w:val="CA440B2C"/>
    <w:lvl w:ilvl="0" w:tplc="A0DA39C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512911">
    <w:abstractNumId w:val="4"/>
  </w:num>
  <w:num w:numId="2" w16cid:durableId="1778675471">
    <w:abstractNumId w:val="1"/>
  </w:num>
  <w:num w:numId="3" w16cid:durableId="556168879">
    <w:abstractNumId w:val="0"/>
  </w:num>
  <w:num w:numId="4" w16cid:durableId="386609350">
    <w:abstractNumId w:val="3"/>
  </w:num>
  <w:num w:numId="5" w16cid:durableId="683820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35"/>
    <w:rsid w:val="000018E2"/>
    <w:rsid w:val="000067B7"/>
    <w:rsid w:val="00007987"/>
    <w:rsid w:val="0001793A"/>
    <w:rsid w:val="000316B4"/>
    <w:rsid w:val="00032AFF"/>
    <w:rsid w:val="00032F2E"/>
    <w:rsid w:val="000409FA"/>
    <w:rsid w:val="00051948"/>
    <w:rsid w:val="00051EBC"/>
    <w:rsid w:val="000543FC"/>
    <w:rsid w:val="00062520"/>
    <w:rsid w:val="00072FD2"/>
    <w:rsid w:val="00074354"/>
    <w:rsid w:val="0008437F"/>
    <w:rsid w:val="000A5175"/>
    <w:rsid w:val="000B36CD"/>
    <w:rsid w:val="000C0042"/>
    <w:rsid w:val="000C749C"/>
    <w:rsid w:val="000D195A"/>
    <w:rsid w:val="000E031B"/>
    <w:rsid w:val="000E49A1"/>
    <w:rsid w:val="000E7DA2"/>
    <w:rsid w:val="000F6FBB"/>
    <w:rsid w:val="00102E64"/>
    <w:rsid w:val="0010486D"/>
    <w:rsid w:val="0010495F"/>
    <w:rsid w:val="00117DB5"/>
    <w:rsid w:val="00122F4C"/>
    <w:rsid w:val="0013714C"/>
    <w:rsid w:val="00154289"/>
    <w:rsid w:val="00154DCD"/>
    <w:rsid w:val="0017288E"/>
    <w:rsid w:val="001E178C"/>
    <w:rsid w:val="001E4CF3"/>
    <w:rsid w:val="00212361"/>
    <w:rsid w:val="00217B1F"/>
    <w:rsid w:val="00226C0B"/>
    <w:rsid w:val="00232777"/>
    <w:rsid w:val="00244BF0"/>
    <w:rsid w:val="00254C84"/>
    <w:rsid w:val="002832FD"/>
    <w:rsid w:val="002851D3"/>
    <w:rsid w:val="00285BA1"/>
    <w:rsid w:val="00292CDD"/>
    <w:rsid w:val="002A46C1"/>
    <w:rsid w:val="002A7B0C"/>
    <w:rsid w:val="002B65A7"/>
    <w:rsid w:val="002C25ED"/>
    <w:rsid w:val="002D004B"/>
    <w:rsid w:val="002D71A9"/>
    <w:rsid w:val="002E40AF"/>
    <w:rsid w:val="002F3835"/>
    <w:rsid w:val="002F6066"/>
    <w:rsid w:val="00306D6B"/>
    <w:rsid w:val="0032146D"/>
    <w:rsid w:val="00331E17"/>
    <w:rsid w:val="00334589"/>
    <w:rsid w:val="00342A92"/>
    <w:rsid w:val="00344263"/>
    <w:rsid w:val="00346D9C"/>
    <w:rsid w:val="00367D74"/>
    <w:rsid w:val="0037312C"/>
    <w:rsid w:val="0038016A"/>
    <w:rsid w:val="00380A74"/>
    <w:rsid w:val="0038197B"/>
    <w:rsid w:val="003819D0"/>
    <w:rsid w:val="003A4BF2"/>
    <w:rsid w:val="003B30AF"/>
    <w:rsid w:val="003C167F"/>
    <w:rsid w:val="003C5D60"/>
    <w:rsid w:val="003F0F1B"/>
    <w:rsid w:val="00413B6C"/>
    <w:rsid w:val="004213AD"/>
    <w:rsid w:val="00422838"/>
    <w:rsid w:val="00440605"/>
    <w:rsid w:val="00473FFD"/>
    <w:rsid w:val="00496D92"/>
    <w:rsid w:val="004A27F3"/>
    <w:rsid w:val="004B7806"/>
    <w:rsid w:val="004C52DC"/>
    <w:rsid w:val="004E3032"/>
    <w:rsid w:val="004E6928"/>
    <w:rsid w:val="004F1BBB"/>
    <w:rsid w:val="004F4227"/>
    <w:rsid w:val="004F7785"/>
    <w:rsid w:val="004F7CD1"/>
    <w:rsid w:val="00500C67"/>
    <w:rsid w:val="00504DBD"/>
    <w:rsid w:val="00512285"/>
    <w:rsid w:val="0052496D"/>
    <w:rsid w:val="00531BF3"/>
    <w:rsid w:val="005347D8"/>
    <w:rsid w:val="00535215"/>
    <w:rsid w:val="005374E4"/>
    <w:rsid w:val="005528F7"/>
    <w:rsid w:val="005534D0"/>
    <w:rsid w:val="00561EC1"/>
    <w:rsid w:val="0056745F"/>
    <w:rsid w:val="00570212"/>
    <w:rsid w:val="005866B9"/>
    <w:rsid w:val="00592458"/>
    <w:rsid w:val="00597D81"/>
    <w:rsid w:val="005A7223"/>
    <w:rsid w:val="005B1979"/>
    <w:rsid w:val="005C635F"/>
    <w:rsid w:val="005D31C3"/>
    <w:rsid w:val="005E2946"/>
    <w:rsid w:val="005F2A1B"/>
    <w:rsid w:val="00603A8A"/>
    <w:rsid w:val="006051AA"/>
    <w:rsid w:val="00607442"/>
    <w:rsid w:val="00611712"/>
    <w:rsid w:val="00627B3B"/>
    <w:rsid w:val="00631103"/>
    <w:rsid w:val="00634EF7"/>
    <w:rsid w:val="00635376"/>
    <w:rsid w:val="00641FCB"/>
    <w:rsid w:val="0064296C"/>
    <w:rsid w:val="0066429A"/>
    <w:rsid w:val="00677F5A"/>
    <w:rsid w:val="00683F7C"/>
    <w:rsid w:val="006900CC"/>
    <w:rsid w:val="0069273F"/>
    <w:rsid w:val="006A1D5C"/>
    <w:rsid w:val="006C4831"/>
    <w:rsid w:val="006C7D5D"/>
    <w:rsid w:val="006D1F33"/>
    <w:rsid w:val="00706065"/>
    <w:rsid w:val="007066EC"/>
    <w:rsid w:val="007077B8"/>
    <w:rsid w:val="00750971"/>
    <w:rsid w:val="00757D7F"/>
    <w:rsid w:val="00761190"/>
    <w:rsid w:val="0076284C"/>
    <w:rsid w:val="0076307E"/>
    <w:rsid w:val="00770ED7"/>
    <w:rsid w:val="007818A2"/>
    <w:rsid w:val="00784FBD"/>
    <w:rsid w:val="007901F1"/>
    <w:rsid w:val="007974B1"/>
    <w:rsid w:val="007A41B7"/>
    <w:rsid w:val="007A4F17"/>
    <w:rsid w:val="007A7A1D"/>
    <w:rsid w:val="007B5593"/>
    <w:rsid w:val="008114B4"/>
    <w:rsid w:val="00832E29"/>
    <w:rsid w:val="00836915"/>
    <w:rsid w:val="0085020B"/>
    <w:rsid w:val="0085309B"/>
    <w:rsid w:val="008535A5"/>
    <w:rsid w:val="00857CA2"/>
    <w:rsid w:val="00861981"/>
    <w:rsid w:val="008636F2"/>
    <w:rsid w:val="0088578C"/>
    <w:rsid w:val="00892E9E"/>
    <w:rsid w:val="00896968"/>
    <w:rsid w:val="008C7FEA"/>
    <w:rsid w:val="008F50EC"/>
    <w:rsid w:val="008F56C4"/>
    <w:rsid w:val="00900517"/>
    <w:rsid w:val="00901B32"/>
    <w:rsid w:val="0090431D"/>
    <w:rsid w:val="00905516"/>
    <w:rsid w:val="009074F4"/>
    <w:rsid w:val="0094612E"/>
    <w:rsid w:val="00950766"/>
    <w:rsid w:val="00950F78"/>
    <w:rsid w:val="00981D09"/>
    <w:rsid w:val="00997C76"/>
    <w:rsid w:val="009A2E1F"/>
    <w:rsid w:val="009B7E89"/>
    <w:rsid w:val="009D6AEC"/>
    <w:rsid w:val="009E6DA8"/>
    <w:rsid w:val="009F346F"/>
    <w:rsid w:val="009F3C0D"/>
    <w:rsid w:val="00A10C95"/>
    <w:rsid w:val="00A12AD2"/>
    <w:rsid w:val="00A14465"/>
    <w:rsid w:val="00A21062"/>
    <w:rsid w:val="00A27B37"/>
    <w:rsid w:val="00A4135B"/>
    <w:rsid w:val="00A44B14"/>
    <w:rsid w:val="00A478B0"/>
    <w:rsid w:val="00A54F56"/>
    <w:rsid w:val="00A67385"/>
    <w:rsid w:val="00A80535"/>
    <w:rsid w:val="00A90CCD"/>
    <w:rsid w:val="00A93591"/>
    <w:rsid w:val="00AA79D7"/>
    <w:rsid w:val="00AB3251"/>
    <w:rsid w:val="00AB66D5"/>
    <w:rsid w:val="00AB736D"/>
    <w:rsid w:val="00AE1FCE"/>
    <w:rsid w:val="00AE612D"/>
    <w:rsid w:val="00AF2D66"/>
    <w:rsid w:val="00AF4295"/>
    <w:rsid w:val="00B063FF"/>
    <w:rsid w:val="00B23F43"/>
    <w:rsid w:val="00B347BB"/>
    <w:rsid w:val="00B348AE"/>
    <w:rsid w:val="00B461FC"/>
    <w:rsid w:val="00B52C62"/>
    <w:rsid w:val="00B612B6"/>
    <w:rsid w:val="00B63F73"/>
    <w:rsid w:val="00B84E57"/>
    <w:rsid w:val="00B90904"/>
    <w:rsid w:val="00BA2E73"/>
    <w:rsid w:val="00BB41D4"/>
    <w:rsid w:val="00BC13C0"/>
    <w:rsid w:val="00BD5B73"/>
    <w:rsid w:val="00BD7A7A"/>
    <w:rsid w:val="00BE02CB"/>
    <w:rsid w:val="00BF1BDC"/>
    <w:rsid w:val="00BF4895"/>
    <w:rsid w:val="00C10C33"/>
    <w:rsid w:val="00C13731"/>
    <w:rsid w:val="00C1781C"/>
    <w:rsid w:val="00C20588"/>
    <w:rsid w:val="00C21C17"/>
    <w:rsid w:val="00C3078F"/>
    <w:rsid w:val="00C3209F"/>
    <w:rsid w:val="00C33861"/>
    <w:rsid w:val="00C41206"/>
    <w:rsid w:val="00C42BBF"/>
    <w:rsid w:val="00C44BA5"/>
    <w:rsid w:val="00C57859"/>
    <w:rsid w:val="00C6390B"/>
    <w:rsid w:val="00C71049"/>
    <w:rsid w:val="00C739F9"/>
    <w:rsid w:val="00C97C97"/>
    <w:rsid w:val="00CB1FCB"/>
    <w:rsid w:val="00CC45C1"/>
    <w:rsid w:val="00CD1124"/>
    <w:rsid w:val="00CE513D"/>
    <w:rsid w:val="00D00E6D"/>
    <w:rsid w:val="00D065BE"/>
    <w:rsid w:val="00D260BF"/>
    <w:rsid w:val="00D26D7E"/>
    <w:rsid w:val="00D26F90"/>
    <w:rsid w:val="00D4676E"/>
    <w:rsid w:val="00D47F0B"/>
    <w:rsid w:val="00D60EA3"/>
    <w:rsid w:val="00D635FA"/>
    <w:rsid w:val="00D72751"/>
    <w:rsid w:val="00D83699"/>
    <w:rsid w:val="00D97536"/>
    <w:rsid w:val="00DA05B0"/>
    <w:rsid w:val="00DC039E"/>
    <w:rsid w:val="00DC71A0"/>
    <w:rsid w:val="00DD73C9"/>
    <w:rsid w:val="00DF4D45"/>
    <w:rsid w:val="00E00FCE"/>
    <w:rsid w:val="00E10F6A"/>
    <w:rsid w:val="00E12202"/>
    <w:rsid w:val="00E1677C"/>
    <w:rsid w:val="00E304B2"/>
    <w:rsid w:val="00E33D44"/>
    <w:rsid w:val="00E418A6"/>
    <w:rsid w:val="00E45226"/>
    <w:rsid w:val="00E63CBF"/>
    <w:rsid w:val="00E67204"/>
    <w:rsid w:val="00E920DF"/>
    <w:rsid w:val="00E940E2"/>
    <w:rsid w:val="00EA613D"/>
    <w:rsid w:val="00EB1093"/>
    <w:rsid w:val="00EB713F"/>
    <w:rsid w:val="00EC5C13"/>
    <w:rsid w:val="00EE2536"/>
    <w:rsid w:val="00EE2B5A"/>
    <w:rsid w:val="00EE4253"/>
    <w:rsid w:val="00EE607B"/>
    <w:rsid w:val="00EF06C3"/>
    <w:rsid w:val="00F04AC6"/>
    <w:rsid w:val="00F16B33"/>
    <w:rsid w:val="00F22F09"/>
    <w:rsid w:val="00F30680"/>
    <w:rsid w:val="00F31FDD"/>
    <w:rsid w:val="00F443AF"/>
    <w:rsid w:val="00F477F8"/>
    <w:rsid w:val="00F52669"/>
    <w:rsid w:val="00F54B1C"/>
    <w:rsid w:val="00F5515C"/>
    <w:rsid w:val="00F5537D"/>
    <w:rsid w:val="00F66DB1"/>
    <w:rsid w:val="00F71D0E"/>
    <w:rsid w:val="00F85C35"/>
    <w:rsid w:val="00FB1D62"/>
    <w:rsid w:val="00FB1E01"/>
    <w:rsid w:val="00FD1A14"/>
    <w:rsid w:val="00FE57F6"/>
    <w:rsid w:val="00FF2D67"/>
    <w:rsid w:val="00FF4A8C"/>
    <w:rsid w:val="00FF5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18C90"/>
  <w15:docId w15:val="{7E70C3A2-A289-499F-90DE-74A5F7BC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535"/>
    <w:rPr>
      <w:color w:val="0000FF"/>
      <w:u w:val="single"/>
    </w:rPr>
  </w:style>
  <w:style w:type="character" w:customStyle="1" w:styleId="fontstyle01">
    <w:name w:val="fontstyle01"/>
    <w:rsid w:val="00A80535"/>
    <w:rPr>
      <w:rFonts w:ascii="Times New Roman" w:hAnsi="Times New Roman" w:cs="Times New Roman" w:hint="default"/>
      <w:b w:val="0"/>
      <w:bCs w:val="0"/>
      <w:i w:val="0"/>
      <w:iCs w:val="0"/>
      <w:color w:val="000000"/>
      <w:sz w:val="28"/>
      <w:szCs w:val="28"/>
    </w:rPr>
  </w:style>
  <w:style w:type="paragraph" w:styleId="NormalWeb">
    <w:name w:val="Normal (Web)"/>
    <w:basedOn w:val="Normal"/>
    <w:rsid w:val="00A80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uiPriority w:val="99"/>
    <w:locked/>
    <w:rsid w:val="00A80535"/>
    <w:rPr>
      <w:sz w:val="27"/>
      <w:szCs w:val="27"/>
      <w:shd w:val="clear" w:color="auto" w:fill="FFFFFF"/>
    </w:rPr>
  </w:style>
  <w:style w:type="paragraph" w:customStyle="1" w:styleId="Bodytext1">
    <w:name w:val="Body text1"/>
    <w:basedOn w:val="Normal"/>
    <w:link w:val="Bodytext"/>
    <w:uiPriority w:val="99"/>
    <w:rsid w:val="00A80535"/>
    <w:pPr>
      <w:widowControl w:val="0"/>
      <w:shd w:val="clear" w:color="auto" w:fill="FFFFFF"/>
      <w:spacing w:before="300" w:after="180" w:line="288" w:lineRule="exact"/>
      <w:jc w:val="center"/>
    </w:pPr>
    <w:rPr>
      <w:sz w:val="27"/>
      <w:szCs w:val="27"/>
    </w:rPr>
  </w:style>
  <w:style w:type="character" w:customStyle="1" w:styleId="st">
    <w:name w:val="st"/>
    <w:basedOn w:val="DefaultParagraphFont"/>
    <w:rsid w:val="00A80535"/>
  </w:style>
  <w:style w:type="paragraph" w:customStyle="1" w:styleId="Normal14pt">
    <w:name w:val="Normal + 14 pt"/>
    <w:aliases w:val="Justified,Before:  6 pt"/>
    <w:basedOn w:val="Normal"/>
    <w:link w:val="Normal14ptChar"/>
    <w:rsid w:val="00A80535"/>
    <w:pPr>
      <w:spacing w:before="120" w:after="0" w:line="240" w:lineRule="auto"/>
      <w:jc w:val="center"/>
    </w:pPr>
    <w:rPr>
      <w:rFonts w:ascii="Times New Roman" w:eastAsia="Times New Roman" w:hAnsi="Times New Roman" w:cs="Times New Roman"/>
      <w:sz w:val="28"/>
      <w:szCs w:val="28"/>
    </w:rPr>
  </w:style>
  <w:style w:type="character" w:customStyle="1" w:styleId="Normal14ptChar">
    <w:name w:val="Normal + 14 pt Char"/>
    <w:aliases w:val="Justified Char,Before:  6 pt Char Char"/>
    <w:link w:val="Normal14pt"/>
    <w:rsid w:val="00A80535"/>
    <w:rPr>
      <w:rFonts w:ascii="Times New Roman" w:eastAsia="Times New Roman" w:hAnsi="Times New Roman" w:cs="Times New Roman"/>
      <w:sz w:val="28"/>
      <w:szCs w:val="28"/>
    </w:rPr>
  </w:style>
  <w:style w:type="character" w:customStyle="1" w:styleId="Bodytext2Bold">
    <w:name w:val="Body text (2) + Bold"/>
    <w:aliases w:val="Italic,Body text (2) + Consolas,4 pt,Spacing 0 pt"/>
    <w:basedOn w:val="DefaultParagraphFont"/>
    <w:rsid w:val="00A80535"/>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
    <w:name w:val="Body text (2)"/>
    <w:basedOn w:val="DefaultParagraphFont"/>
    <w:rsid w:val="00A805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13pt">
    <w:name w:val="Body text (2) + 13 pt"/>
    <w:aliases w:val="Bold"/>
    <w:basedOn w:val="DefaultParagraphFont"/>
    <w:rsid w:val="00A8053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A8053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2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520"/>
  </w:style>
  <w:style w:type="paragraph" w:styleId="Footer">
    <w:name w:val="footer"/>
    <w:basedOn w:val="Normal"/>
    <w:link w:val="FooterChar"/>
    <w:uiPriority w:val="99"/>
    <w:unhideWhenUsed/>
    <w:rsid w:val="00062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520"/>
  </w:style>
  <w:style w:type="table" w:styleId="TableGrid">
    <w:name w:val="Table Grid"/>
    <w:basedOn w:val="TableNormal"/>
    <w:uiPriority w:val="59"/>
    <w:rsid w:val="0044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5320">
      <w:bodyDiv w:val="1"/>
      <w:marLeft w:val="0"/>
      <w:marRight w:val="0"/>
      <w:marTop w:val="0"/>
      <w:marBottom w:val="0"/>
      <w:divBdr>
        <w:top w:val="none" w:sz="0" w:space="0" w:color="auto"/>
        <w:left w:val="none" w:sz="0" w:space="0" w:color="auto"/>
        <w:bottom w:val="none" w:sz="0" w:space="0" w:color="auto"/>
        <w:right w:val="none" w:sz="0" w:space="0" w:color="auto"/>
      </w:divBdr>
    </w:div>
    <w:div w:id="491412852">
      <w:bodyDiv w:val="1"/>
      <w:marLeft w:val="0"/>
      <w:marRight w:val="0"/>
      <w:marTop w:val="0"/>
      <w:marBottom w:val="0"/>
      <w:divBdr>
        <w:top w:val="none" w:sz="0" w:space="0" w:color="auto"/>
        <w:left w:val="none" w:sz="0" w:space="0" w:color="auto"/>
        <w:bottom w:val="none" w:sz="0" w:space="0" w:color="auto"/>
        <w:right w:val="none" w:sz="0" w:space="0" w:color="auto"/>
      </w:divBdr>
    </w:div>
    <w:div w:id="588079142">
      <w:bodyDiv w:val="1"/>
      <w:marLeft w:val="0"/>
      <w:marRight w:val="0"/>
      <w:marTop w:val="0"/>
      <w:marBottom w:val="0"/>
      <w:divBdr>
        <w:top w:val="none" w:sz="0" w:space="0" w:color="auto"/>
        <w:left w:val="none" w:sz="0" w:space="0" w:color="auto"/>
        <w:bottom w:val="none" w:sz="0" w:space="0" w:color="auto"/>
        <w:right w:val="none" w:sz="0" w:space="0" w:color="auto"/>
      </w:divBdr>
    </w:div>
    <w:div w:id="627322310">
      <w:bodyDiv w:val="1"/>
      <w:marLeft w:val="0"/>
      <w:marRight w:val="0"/>
      <w:marTop w:val="0"/>
      <w:marBottom w:val="0"/>
      <w:divBdr>
        <w:top w:val="none" w:sz="0" w:space="0" w:color="auto"/>
        <w:left w:val="none" w:sz="0" w:space="0" w:color="auto"/>
        <w:bottom w:val="none" w:sz="0" w:space="0" w:color="auto"/>
        <w:right w:val="none" w:sz="0" w:space="0" w:color="auto"/>
      </w:divBdr>
    </w:div>
    <w:div w:id="738402011">
      <w:bodyDiv w:val="1"/>
      <w:marLeft w:val="0"/>
      <w:marRight w:val="0"/>
      <w:marTop w:val="0"/>
      <w:marBottom w:val="0"/>
      <w:divBdr>
        <w:top w:val="none" w:sz="0" w:space="0" w:color="auto"/>
        <w:left w:val="none" w:sz="0" w:space="0" w:color="auto"/>
        <w:bottom w:val="none" w:sz="0" w:space="0" w:color="auto"/>
        <w:right w:val="none" w:sz="0" w:space="0" w:color="auto"/>
      </w:divBdr>
    </w:div>
    <w:div w:id="763578673">
      <w:bodyDiv w:val="1"/>
      <w:marLeft w:val="0"/>
      <w:marRight w:val="0"/>
      <w:marTop w:val="0"/>
      <w:marBottom w:val="0"/>
      <w:divBdr>
        <w:top w:val="none" w:sz="0" w:space="0" w:color="auto"/>
        <w:left w:val="none" w:sz="0" w:space="0" w:color="auto"/>
        <w:bottom w:val="none" w:sz="0" w:space="0" w:color="auto"/>
        <w:right w:val="none" w:sz="0" w:space="0" w:color="auto"/>
      </w:divBdr>
    </w:div>
    <w:div w:id="912350373">
      <w:bodyDiv w:val="1"/>
      <w:marLeft w:val="0"/>
      <w:marRight w:val="0"/>
      <w:marTop w:val="0"/>
      <w:marBottom w:val="0"/>
      <w:divBdr>
        <w:top w:val="none" w:sz="0" w:space="0" w:color="auto"/>
        <w:left w:val="none" w:sz="0" w:space="0" w:color="auto"/>
        <w:bottom w:val="none" w:sz="0" w:space="0" w:color="auto"/>
        <w:right w:val="none" w:sz="0" w:space="0" w:color="auto"/>
      </w:divBdr>
    </w:div>
    <w:div w:id="974988721">
      <w:bodyDiv w:val="1"/>
      <w:marLeft w:val="0"/>
      <w:marRight w:val="0"/>
      <w:marTop w:val="0"/>
      <w:marBottom w:val="0"/>
      <w:divBdr>
        <w:top w:val="none" w:sz="0" w:space="0" w:color="auto"/>
        <w:left w:val="none" w:sz="0" w:space="0" w:color="auto"/>
        <w:bottom w:val="none" w:sz="0" w:space="0" w:color="auto"/>
        <w:right w:val="none" w:sz="0" w:space="0" w:color="auto"/>
      </w:divBdr>
    </w:div>
    <w:div w:id="981467280">
      <w:bodyDiv w:val="1"/>
      <w:marLeft w:val="0"/>
      <w:marRight w:val="0"/>
      <w:marTop w:val="0"/>
      <w:marBottom w:val="0"/>
      <w:divBdr>
        <w:top w:val="none" w:sz="0" w:space="0" w:color="auto"/>
        <w:left w:val="none" w:sz="0" w:space="0" w:color="auto"/>
        <w:bottom w:val="none" w:sz="0" w:space="0" w:color="auto"/>
        <w:right w:val="none" w:sz="0" w:space="0" w:color="auto"/>
      </w:divBdr>
    </w:div>
    <w:div w:id="1046445025">
      <w:bodyDiv w:val="1"/>
      <w:marLeft w:val="0"/>
      <w:marRight w:val="0"/>
      <w:marTop w:val="0"/>
      <w:marBottom w:val="0"/>
      <w:divBdr>
        <w:top w:val="none" w:sz="0" w:space="0" w:color="auto"/>
        <w:left w:val="none" w:sz="0" w:space="0" w:color="auto"/>
        <w:bottom w:val="none" w:sz="0" w:space="0" w:color="auto"/>
        <w:right w:val="none" w:sz="0" w:space="0" w:color="auto"/>
      </w:divBdr>
    </w:div>
    <w:div w:id="1051343055">
      <w:bodyDiv w:val="1"/>
      <w:marLeft w:val="0"/>
      <w:marRight w:val="0"/>
      <w:marTop w:val="0"/>
      <w:marBottom w:val="0"/>
      <w:divBdr>
        <w:top w:val="none" w:sz="0" w:space="0" w:color="auto"/>
        <w:left w:val="none" w:sz="0" w:space="0" w:color="auto"/>
        <w:bottom w:val="none" w:sz="0" w:space="0" w:color="auto"/>
        <w:right w:val="none" w:sz="0" w:space="0" w:color="auto"/>
      </w:divBdr>
    </w:div>
    <w:div w:id="1076441083">
      <w:bodyDiv w:val="1"/>
      <w:marLeft w:val="0"/>
      <w:marRight w:val="0"/>
      <w:marTop w:val="0"/>
      <w:marBottom w:val="0"/>
      <w:divBdr>
        <w:top w:val="none" w:sz="0" w:space="0" w:color="auto"/>
        <w:left w:val="none" w:sz="0" w:space="0" w:color="auto"/>
        <w:bottom w:val="none" w:sz="0" w:space="0" w:color="auto"/>
        <w:right w:val="none" w:sz="0" w:space="0" w:color="auto"/>
      </w:divBdr>
    </w:div>
    <w:div w:id="1148789279">
      <w:bodyDiv w:val="1"/>
      <w:marLeft w:val="0"/>
      <w:marRight w:val="0"/>
      <w:marTop w:val="0"/>
      <w:marBottom w:val="0"/>
      <w:divBdr>
        <w:top w:val="none" w:sz="0" w:space="0" w:color="auto"/>
        <w:left w:val="none" w:sz="0" w:space="0" w:color="auto"/>
        <w:bottom w:val="none" w:sz="0" w:space="0" w:color="auto"/>
        <w:right w:val="none" w:sz="0" w:space="0" w:color="auto"/>
      </w:divBdr>
    </w:div>
    <w:div w:id="1352301365">
      <w:bodyDiv w:val="1"/>
      <w:marLeft w:val="0"/>
      <w:marRight w:val="0"/>
      <w:marTop w:val="0"/>
      <w:marBottom w:val="0"/>
      <w:divBdr>
        <w:top w:val="none" w:sz="0" w:space="0" w:color="auto"/>
        <w:left w:val="none" w:sz="0" w:space="0" w:color="auto"/>
        <w:bottom w:val="none" w:sz="0" w:space="0" w:color="auto"/>
        <w:right w:val="none" w:sz="0" w:space="0" w:color="auto"/>
      </w:divBdr>
    </w:div>
    <w:div w:id="1610745702">
      <w:bodyDiv w:val="1"/>
      <w:marLeft w:val="0"/>
      <w:marRight w:val="0"/>
      <w:marTop w:val="0"/>
      <w:marBottom w:val="0"/>
      <w:divBdr>
        <w:top w:val="none" w:sz="0" w:space="0" w:color="auto"/>
        <w:left w:val="none" w:sz="0" w:space="0" w:color="auto"/>
        <w:bottom w:val="none" w:sz="0" w:space="0" w:color="auto"/>
        <w:right w:val="none" w:sz="0" w:space="0" w:color="auto"/>
      </w:divBdr>
    </w:div>
    <w:div w:id="1628271641">
      <w:bodyDiv w:val="1"/>
      <w:marLeft w:val="0"/>
      <w:marRight w:val="0"/>
      <w:marTop w:val="0"/>
      <w:marBottom w:val="0"/>
      <w:divBdr>
        <w:top w:val="none" w:sz="0" w:space="0" w:color="auto"/>
        <w:left w:val="none" w:sz="0" w:space="0" w:color="auto"/>
        <w:bottom w:val="none" w:sz="0" w:space="0" w:color="auto"/>
        <w:right w:val="none" w:sz="0" w:space="0" w:color="auto"/>
      </w:divBdr>
    </w:div>
    <w:div w:id="1820070719">
      <w:bodyDiv w:val="1"/>
      <w:marLeft w:val="0"/>
      <w:marRight w:val="0"/>
      <w:marTop w:val="0"/>
      <w:marBottom w:val="0"/>
      <w:divBdr>
        <w:top w:val="none" w:sz="0" w:space="0" w:color="auto"/>
        <w:left w:val="none" w:sz="0" w:space="0" w:color="auto"/>
        <w:bottom w:val="none" w:sz="0" w:space="0" w:color="auto"/>
        <w:right w:val="none" w:sz="0" w:space="0" w:color="auto"/>
      </w:divBdr>
    </w:div>
    <w:div w:id="1825317683">
      <w:bodyDiv w:val="1"/>
      <w:marLeft w:val="0"/>
      <w:marRight w:val="0"/>
      <w:marTop w:val="0"/>
      <w:marBottom w:val="0"/>
      <w:divBdr>
        <w:top w:val="none" w:sz="0" w:space="0" w:color="auto"/>
        <w:left w:val="none" w:sz="0" w:space="0" w:color="auto"/>
        <w:bottom w:val="none" w:sz="0" w:space="0" w:color="auto"/>
        <w:right w:val="none" w:sz="0" w:space="0" w:color="auto"/>
      </w:divBdr>
    </w:div>
    <w:div w:id="1898709938">
      <w:bodyDiv w:val="1"/>
      <w:marLeft w:val="0"/>
      <w:marRight w:val="0"/>
      <w:marTop w:val="0"/>
      <w:marBottom w:val="0"/>
      <w:divBdr>
        <w:top w:val="none" w:sz="0" w:space="0" w:color="auto"/>
        <w:left w:val="none" w:sz="0" w:space="0" w:color="auto"/>
        <w:bottom w:val="none" w:sz="0" w:space="0" w:color="auto"/>
        <w:right w:val="none" w:sz="0" w:space="0" w:color="auto"/>
      </w:divBdr>
    </w:div>
    <w:div w:id="1974290111">
      <w:bodyDiv w:val="1"/>
      <w:marLeft w:val="0"/>
      <w:marRight w:val="0"/>
      <w:marTop w:val="0"/>
      <w:marBottom w:val="0"/>
      <w:divBdr>
        <w:top w:val="none" w:sz="0" w:space="0" w:color="auto"/>
        <w:left w:val="none" w:sz="0" w:space="0" w:color="auto"/>
        <w:bottom w:val="none" w:sz="0" w:space="0" w:color="auto"/>
        <w:right w:val="none" w:sz="0" w:space="0" w:color="auto"/>
      </w:divBdr>
    </w:div>
    <w:div w:id="1991712677">
      <w:bodyDiv w:val="1"/>
      <w:marLeft w:val="0"/>
      <w:marRight w:val="0"/>
      <w:marTop w:val="0"/>
      <w:marBottom w:val="0"/>
      <w:divBdr>
        <w:top w:val="none" w:sz="0" w:space="0" w:color="auto"/>
        <w:left w:val="none" w:sz="0" w:space="0" w:color="auto"/>
        <w:bottom w:val="none" w:sz="0" w:space="0" w:color="auto"/>
        <w:right w:val="none" w:sz="0" w:space="0" w:color="auto"/>
      </w:divBdr>
    </w:div>
    <w:div w:id="20208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bo-may-hanh-chinh/nghi-dinh-34-2016-nd-cp-quy-dinh-chi-tiet-bien-phap-thi-hanh-luat-ban-hanh-van-ban-quy-pham-phap-luat-312070.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59A67-15E2-40B0-ADDF-DFE6633D03AB}">
  <ds:schemaRefs>
    <ds:schemaRef ds:uri="http://schemas.microsoft.com/sharepoint/v3/contenttype/forms"/>
  </ds:schemaRefs>
</ds:datastoreItem>
</file>

<file path=customXml/itemProps2.xml><?xml version="1.0" encoding="utf-8"?>
<ds:datastoreItem xmlns:ds="http://schemas.openxmlformats.org/officeDocument/2006/customXml" ds:itemID="{2FC5AFD8-8320-4784-8632-CFDF373E868B}">
  <ds:schemaRefs>
    <ds:schemaRef ds:uri="http://schemas.openxmlformats.org/officeDocument/2006/bibliography"/>
  </ds:schemaRefs>
</ds:datastoreItem>
</file>

<file path=customXml/itemProps3.xml><?xml version="1.0" encoding="utf-8"?>
<ds:datastoreItem xmlns:ds="http://schemas.openxmlformats.org/officeDocument/2006/customXml" ds:itemID="{6D0C65D2-10ED-4024-86A4-D6C118CB9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F24580-2EA6-4791-A683-1C14AD3210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buithituyetmai</dc:creator>
  <cp:lastModifiedBy>DELL</cp:lastModifiedBy>
  <cp:revision>15</cp:revision>
  <cp:lastPrinted>2023-10-02T23:04:00Z</cp:lastPrinted>
  <dcterms:created xsi:type="dcterms:W3CDTF">2024-06-21T12:19:00Z</dcterms:created>
  <dcterms:modified xsi:type="dcterms:W3CDTF">2024-06-22T09:37:00Z</dcterms:modified>
</cp:coreProperties>
</file>